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E0B42" w14:textId="692D4730" w:rsidR="000069E9" w:rsidRDefault="000069E9" w:rsidP="000C226B">
      <w:pPr>
        <w:pStyle w:val="a3"/>
        <w:jc w:val="center"/>
        <w:rPr>
          <w:rStyle w:val="a4"/>
          <w:sz w:val="28"/>
          <w:szCs w:val="28"/>
        </w:rPr>
      </w:pPr>
      <w:bookmarkStart w:id="0" w:name="_GoBack"/>
      <w:bookmarkEnd w:id="0"/>
      <w:r>
        <w:rPr>
          <w:rStyle w:val="a4"/>
          <w:sz w:val="28"/>
          <w:szCs w:val="28"/>
        </w:rPr>
        <w:t>ИНФОРМАЦИОННОЕ ПИСЬМО</w:t>
      </w:r>
    </w:p>
    <w:p w14:paraId="67583546" w14:textId="2E7897DE" w:rsidR="004C48C9" w:rsidRPr="002B04F0" w:rsidRDefault="004C48C9" w:rsidP="000C226B">
      <w:pPr>
        <w:pStyle w:val="a3"/>
        <w:jc w:val="center"/>
        <w:rPr>
          <w:sz w:val="28"/>
          <w:szCs w:val="28"/>
        </w:rPr>
      </w:pPr>
      <w:r w:rsidRPr="002B04F0">
        <w:rPr>
          <w:rStyle w:val="a4"/>
          <w:sz w:val="28"/>
          <w:szCs w:val="28"/>
        </w:rPr>
        <w:t xml:space="preserve"> круглый стол к 150-летию издания Библии на русском языке</w:t>
      </w:r>
    </w:p>
    <w:p w14:paraId="41C70BAC" w14:textId="6366DAC4" w:rsidR="000C226B" w:rsidRPr="000069E9" w:rsidRDefault="004C48C9" w:rsidP="000C226B">
      <w:pPr>
        <w:pStyle w:val="a3"/>
        <w:spacing w:before="0" w:beforeAutospacing="0" w:after="0" w:afterAutospacing="0"/>
        <w:ind w:firstLine="567"/>
        <w:jc w:val="both"/>
        <w:rPr>
          <w:b/>
          <w:color w:val="2F5496" w:themeColor="accent1" w:themeShade="BF"/>
          <w:sz w:val="28"/>
          <w:szCs w:val="28"/>
        </w:rPr>
      </w:pPr>
      <w:r w:rsidRPr="002B04F0">
        <w:rPr>
          <w:sz w:val="28"/>
          <w:szCs w:val="28"/>
        </w:rPr>
        <w:t xml:space="preserve">24 ноября 2026 года в Президентской академии </w:t>
      </w:r>
      <w:proofErr w:type="spellStart"/>
      <w:r w:rsidR="000C226B">
        <w:rPr>
          <w:sz w:val="28"/>
          <w:szCs w:val="28"/>
        </w:rPr>
        <w:t>РАНХиГС</w:t>
      </w:r>
      <w:proofErr w:type="spellEnd"/>
      <w:r w:rsidR="000C226B">
        <w:rPr>
          <w:sz w:val="28"/>
          <w:szCs w:val="28"/>
        </w:rPr>
        <w:t xml:space="preserve"> </w:t>
      </w:r>
      <w:r w:rsidR="000C226B" w:rsidRPr="002B04F0">
        <w:rPr>
          <w:sz w:val="28"/>
          <w:szCs w:val="28"/>
        </w:rPr>
        <w:t>при поддержке Научно-образовательной теологической ассоциации (НОТА)</w:t>
      </w:r>
      <w:r w:rsidR="000069E9">
        <w:rPr>
          <w:sz w:val="28"/>
          <w:szCs w:val="28"/>
        </w:rPr>
        <w:t xml:space="preserve"> </w:t>
      </w:r>
      <w:r w:rsidRPr="002B04F0">
        <w:rPr>
          <w:sz w:val="28"/>
          <w:szCs w:val="28"/>
        </w:rPr>
        <w:t xml:space="preserve">состоится научно-практический </w:t>
      </w:r>
      <w:r w:rsidRPr="000069E9">
        <w:rPr>
          <w:b/>
          <w:color w:val="2F5496" w:themeColor="accent1" w:themeShade="BF"/>
          <w:sz w:val="28"/>
          <w:szCs w:val="28"/>
        </w:rPr>
        <w:t>круглый стол, посвящённый 150-летию издания Библии на русском языке</w:t>
      </w:r>
    </w:p>
    <w:p w14:paraId="6BC470BB" w14:textId="77777777" w:rsidR="000069E9" w:rsidRDefault="000069E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6A25A533" w14:textId="299E4612" w:rsidR="000069E9" w:rsidRDefault="000069E9" w:rsidP="000069E9">
      <w:pPr>
        <w:pStyle w:val="a3"/>
        <w:spacing w:before="0" w:beforeAutospacing="0" w:after="0" w:afterAutospacing="0"/>
        <w:ind w:firstLine="567"/>
        <w:jc w:val="center"/>
        <w:rPr>
          <w:rStyle w:val="a4"/>
          <w:color w:val="2F5496" w:themeColor="accent1" w:themeShade="BF"/>
          <w:sz w:val="28"/>
          <w:szCs w:val="28"/>
        </w:rPr>
      </w:pPr>
      <w:r>
        <w:rPr>
          <w:rStyle w:val="a4"/>
          <w:color w:val="2F5496" w:themeColor="accent1" w:themeShade="BF"/>
          <w:sz w:val="28"/>
          <w:szCs w:val="28"/>
        </w:rPr>
        <w:t>«</w:t>
      </w:r>
      <w:r w:rsidRPr="000069E9">
        <w:rPr>
          <w:rStyle w:val="a4"/>
          <w:color w:val="2F5496" w:themeColor="accent1" w:themeShade="BF"/>
          <w:sz w:val="28"/>
          <w:szCs w:val="28"/>
        </w:rPr>
        <w:t>Право, справедливость и Священное Писание</w:t>
      </w:r>
      <w:r>
        <w:rPr>
          <w:rStyle w:val="a4"/>
          <w:color w:val="2F5496" w:themeColor="accent1" w:themeShade="BF"/>
          <w:sz w:val="28"/>
          <w:szCs w:val="28"/>
        </w:rPr>
        <w:t>»</w:t>
      </w:r>
    </w:p>
    <w:p w14:paraId="09FF9EB7" w14:textId="77777777" w:rsidR="000069E9" w:rsidRPr="000069E9" w:rsidRDefault="000069E9" w:rsidP="000069E9">
      <w:pPr>
        <w:pStyle w:val="a3"/>
        <w:spacing w:before="0" w:beforeAutospacing="0" w:after="0" w:afterAutospacing="0"/>
        <w:ind w:firstLine="567"/>
        <w:jc w:val="center"/>
        <w:rPr>
          <w:color w:val="2F5496" w:themeColor="accent1" w:themeShade="BF"/>
          <w:sz w:val="28"/>
          <w:szCs w:val="28"/>
        </w:rPr>
      </w:pPr>
    </w:p>
    <w:p w14:paraId="3E00A0E3" w14:textId="095E8889" w:rsidR="004C48C9" w:rsidRPr="002B04F0" w:rsidRDefault="000C226B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 участию п</w:t>
      </w:r>
      <w:r w:rsidR="004C48C9" w:rsidRPr="002B04F0">
        <w:rPr>
          <w:sz w:val="28"/>
          <w:szCs w:val="28"/>
        </w:rPr>
        <w:t>риглашаются студенты, аспиранты, молодые учёные и преподаватели российских вузов.</w:t>
      </w:r>
    </w:p>
    <w:p w14:paraId="3928F1DE" w14:textId="77777777" w:rsidR="004C48C9" w:rsidRPr="002B04F0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>Главная тема встречи – влияние Священного Писания на представления о праве, справедливости, суде и юридической этике. Участники обсудят, как связаны со Священным Писанием справедливость, законность и независимость суда, как христианская правовая традиция понимает преступление и наказание, чем образ судьи в Ветхом и Новом Завете важен для современной профессиональной этики. Отдельное внимание будет уделено медиации и идее примирения, процессуальному равенству, этическому выбору адвоката, влиянию Священного Писания на развитие российского законодательства, историческим и современным ориентирам развития права, а также русской правовой, духовной и интеллектуальной традиции.</w:t>
      </w:r>
    </w:p>
    <w:p w14:paraId="07C25D54" w14:textId="77777777" w:rsidR="000C226B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 xml:space="preserve">Организаторы предлагают не просто послушать выступления, а включиться в профессиональную дискуссию и представить собственный доклад. </w:t>
      </w:r>
    </w:p>
    <w:p w14:paraId="72D39D79" w14:textId="46831CF5" w:rsidR="004C48C9" w:rsidRPr="002B04F0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>Формат выступления – до 10 минут на доклад и 5 минут на вопросы и обсуждение. Текст доклада должен соответствовать тематике круглого стола, представлять самостоятельное исследование автора и быть оформлен по стандартным требованиям к научным публикациям.</w:t>
      </w:r>
    </w:p>
    <w:p w14:paraId="2EFABABF" w14:textId="77777777" w:rsidR="000C226B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 xml:space="preserve">Для участников с докладами будет проведён конкурс научных работ. Доклады, занявшие 1, 2 и 3 места в каждом тематическом направлении, будут опубликованы в специальном сборнике материалов круглого стола, а три лучших доклада всего круглого стола выйдут в научных журналах, входящих в Перечень ВАК. </w:t>
      </w:r>
    </w:p>
    <w:p w14:paraId="3D9486FF" w14:textId="77777777" w:rsidR="004C48C9" w:rsidRPr="002B04F0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>Право невозможно рассматривать только как совокупность норм. За ним всегда стоят представления человека и общества о справедливости, ответственности, достоинстве и нравственном выборе. Именно об этом организаторы предлагают поговорить вместе.</w:t>
      </w:r>
    </w:p>
    <w:p w14:paraId="060BB2A4" w14:textId="45CC1798" w:rsidR="004C48C9" w:rsidRPr="002B04F0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 xml:space="preserve">Регистрация для участия и </w:t>
      </w:r>
      <w:r w:rsidRPr="000C226B">
        <w:rPr>
          <w:b/>
          <w:sz w:val="28"/>
          <w:szCs w:val="28"/>
        </w:rPr>
        <w:t xml:space="preserve">подачи </w:t>
      </w:r>
      <w:r w:rsidR="000C226B" w:rsidRPr="000C226B">
        <w:rPr>
          <w:b/>
          <w:sz w:val="28"/>
          <w:szCs w:val="28"/>
        </w:rPr>
        <w:t>заявок до 15 ноября</w:t>
      </w:r>
      <w:r w:rsidRPr="002B04F0">
        <w:rPr>
          <w:sz w:val="28"/>
          <w:szCs w:val="28"/>
        </w:rPr>
        <w:t xml:space="preserve">: </w:t>
      </w:r>
      <w:hyperlink r:id="rId4" w:history="1">
        <w:r w:rsidRPr="002B04F0">
          <w:rPr>
            <w:rStyle w:val="a5"/>
            <w:sz w:val="28"/>
            <w:szCs w:val="28"/>
          </w:rPr>
          <w:t>https://forms.yandex.ru/cloud/6a82cf0c84227cc8292bade4/</w:t>
        </w:r>
      </w:hyperlink>
    </w:p>
    <w:p w14:paraId="6AE506FF" w14:textId="12E0E59E" w:rsidR="004C48C9" w:rsidRPr="002B04F0" w:rsidRDefault="004C48C9" w:rsidP="000C226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B04F0">
        <w:rPr>
          <w:sz w:val="28"/>
          <w:szCs w:val="28"/>
        </w:rPr>
        <w:t>Место проведения: Президентская академия, г. Москва, проспект Вернадского, 84, стр. 1</w:t>
      </w:r>
    </w:p>
    <w:p w14:paraId="18E06A91" w14:textId="77777777" w:rsidR="00A94026" w:rsidRPr="002B04F0" w:rsidRDefault="00A94026" w:rsidP="000C226B">
      <w:pPr>
        <w:spacing w:after="0"/>
        <w:ind w:firstLine="567"/>
        <w:jc w:val="both"/>
        <w:rPr>
          <w:sz w:val="32"/>
          <w:szCs w:val="32"/>
        </w:rPr>
      </w:pPr>
    </w:p>
    <w:sectPr w:rsidR="00A94026" w:rsidRPr="002B0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C3"/>
    <w:rsid w:val="000069E9"/>
    <w:rsid w:val="00077882"/>
    <w:rsid w:val="000C226B"/>
    <w:rsid w:val="002B04F0"/>
    <w:rsid w:val="004C48C9"/>
    <w:rsid w:val="006463C3"/>
    <w:rsid w:val="00A9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2ABF8"/>
  <w15:chartTrackingRefBased/>
  <w15:docId w15:val="{788F9A20-F659-470A-A50E-32F77F08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8C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48C9"/>
    <w:rPr>
      <w:b/>
      <w:bCs/>
    </w:rPr>
  </w:style>
  <w:style w:type="character" w:styleId="a5">
    <w:name w:val="Hyperlink"/>
    <w:basedOn w:val="a0"/>
    <w:uiPriority w:val="99"/>
    <w:semiHidden/>
    <w:unhideWhenUsed/>
    <w:rsid w:val="004C48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0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a82cf0c84227cc8292bade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Вениамин Лактюшкин</dc:creator>
  <cp:keywords/>
  <dc:description/>
  <cp:lastModifiedBy>Теплых Галина</cp:lastModifiedBy>
  <cp:revision>4</cp:revision>
  <dcterms:created xsi:type="dcterms:W3CDTF">2026-10-20T13:22:00Z</dcterms:created>
  <dcterms:modified xsi:type="dcterms:W3CDTF">2026-10-20T13:24:00Z</dcterms:modified>
</cp:coreProperties>
</file>