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12F4" w14:textId="007BF2C9" w:rsidR="00EA0FF4" w:rsidRPr="00555329" w:rsidRDefault="00FB3E8B" w:rsidP="00281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vii_всероссийская_научно_практиче_731e96"/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VII Всероссийская научно-практическая конференция</w:t>
      </w:r>
      <w:bookmarkEnd w:id="0"/>
    </w:p>
    <w:p w14:paraId="6228F6E0" w14:textId="77777777" w:rsidR="00EA0FF4" w:rsidRPr="00555329" w:rsidRDefault="00FB3E8B" w:rsidP="006C3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теология_в_научно_образовательном_819a61"/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«ТЕОЛОГИЯ В НАУЧНО-ОБРАЗОВАТЕЛЬНОМ ПРОСТРАНСТВЕ»</w:t>
      </w:r>
      <w:bookmarkEnd w:id="1"/>
    </w:p>
    <w:p w14:paraId="5893E037" w14:textId="68C8655F" w:rsidR="006C373E" w:rsidRDefault="006C373E" w:rsidP="006C373E">
      <w:pPr>
        <w:spacing w:after="0" w:line="240" w:lineRule="auto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г. </w:t>
      </w:r>
      <w:r w:rsidR="00FB3E8B"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Екатеринбург, 29</w:t>
      </w: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-</w:t>
      </w:r>
      <w:r w:rsidR="00FB3E8B"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30 октября 2026 г.</w:t>
      </w:r>
    </w:p>
    <w:p w14:paraId="6AE5D091" w14:textId="0D7F2977" w:rsidR="00281E0F" w:rsidRDefault="00281E0F" w:rsidP="006C373E">
      <w:pPr>
        <w:spacing w:after="0" w:line="240" w:lineRule="auto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</w:p>
    <w:p w14:paraId="2E3B4705" w14:textId="77777777" w:rsidR="00281E0F" w:rsidRPr="00281E0F" w:rsidRDefault="00281E0F" w:rsidP="00281E0F">
      <w:pPr>
        <w:spacing w:after="0" w:line="240" w:lineRule="auto"/>
        <w:ind w:firstLine="4253"/>
        <w:jc w:val="both"/>
        <w:rPr>
          <w:rFonts w:ascii="Times New Roman" w:eastAsia="source serif 4" w:hAnsi="Times New Roman" w:cs="Times New Roman"/>
          <w:i/>
          <w:iCs/>
          <w:color w:val="000000"/>
          <w:sz w:val="24"/>
          <w:szCs w:val="24"/>
        </w:rPr>
      </w:pPr>
      <w:r w:rsidRPr="00281E0F">
        <w:rPr>
          <w:rFonts w:ascii="Times New Roman" w:eastAsia="source serif 4" w:hAnsi="Times New Roman" w:cs="Times New Roman"/>
          <w:i/>
          <w:iCs/>
          <w:color w:val="000000"/>
          <w:sz w:val="24"/>
          <w:szCs w:val="24"/>
        </w:rPr>
        <w:t>П</w:t>
      </w:r>
      <w:r w:rsidRPr="00281E0F">
        <w:rPr>
          <w:rFonts w:ascii="Times New Roman" w:eastAsia="source serif 4" w:hAnsi="Times New Roman" w:cs="Times New Roman"/>
          <w:i/>
          <w:iCs/>
          <w:color w:val="000000"/>
          <w:sz w:val="24"/>
          <w:szCs w:val="24"/>
        </w:rPr>
        <w:t>о благословению</w:t>
      </w:r>
    </w:p>
    <w:p w14:paraId="527C37A7" w14:textId="3728AB2A" w:rsidR="00281E0F" w:rsidRPr="00281E0F" w:rsidRDefault="00281E0F" w:rsidP="00281E0F">
      <w:pPr>
        <w:spacing w:after="0" w:line="240" w:lineRule="auto"/>
        <w:ind w:firstLine="4253"/>
        <w:jc w:val="both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 w:rsidRPr="00281E0F">
        <w:rPr>
          <w:rFonts w:ascii="Times New Roman" w:eastAsia="source serif 4" w:hAnsi="Times New Roman" w:cs="Times New Roman"/>
          <w:color w:val="000000"/>
          <w:sz w:val="24"/>
          <w:szCs w:val="24"/>
        </w:rPr>
        <w:t>Его Высокопреосвященства,</w:t>
      </w:r>
    </w:p>
    <w:p w14:paraId="5ECC575C" w14:textId="7E79CBA4" w:rsidR="00281E0F" w:rsidRPr="00281E0F" w:rsidRDefault="00281E0F" w:rsidP="00281E0F">
      <w:pPr>
        <w:spacing w:after="0" w:line="240" w:lineRule="auto"/>
        <w:ind w:firstLine="4253"/>
        <w:jc w:val="both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 w:rsidRPr="00281E0F">
        <w:rPr>
          <w:rFonts w:ascii="Times New Roman" w:eastAsia="source serif 4" w:hAnsi="Times New Roman" w:cs="Times New Roman"/>
          <w:color w:val="000000"/>
          <w:sz w:val="24"/>
          <w:szCs w:val="24"/>
        </w:rPr>
        <w:t>Высокопреосвященнейшего Евгения,</w:t>
      </w:r>
    </w:p>
    <w:p w14:paraId="1DCF3378" w14:textId="37C6C04F" w:rsidR="00281E0F" w:rsidRPr="00281E0F" w:rsidRDefault="00281E0F" w:rsidP="00281E0F">
      <w:pPr>
        <w:spacing w:after="0" w:line="240" w:lineRule="auto"/>
        <w:ind w:firstLine="4253"/>
        <w:jc w:val="both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 w:rsidRPr="00281E0F">
        <w:rPr>
          <w:rFonts w:ascii="Times New Roman" w:eastAsia="source serif 4" w:hAnsi="Times New Roman" w:cs="Times New Roman"/>
          <w:color w:val="000000"/>
          <w:sz w:val="24"/>
          <w:szCs w:val="24"/>
        </w:rPr>
        <w:t>Митрополита Екатеринбургского и Верхотурского</w:t>
      </w:r>
    </w:p>
    <w:p w14:paraId="3C0D8CF3" w14:textId="77777777" w:rsidR="006C373E" w:rsidRPr="00281E0F" w:rsidRDefault="006C373E" w:rsidP="00281E0F">
      <w:pPr>
        <w:spacing w:after="0" w:line="240" w:lineRule="auto"/>
        <w:ind w:firstLine="4253"/>
        <w:jc w:val="both"/>
        <w:rPr>
          <w:rFonts w:ascii="Times New Roman" w:eastAsia="source serif 4" w:hAnsi="Times New Roman" w:cs="Times New Roman"/>
          <w:color w:val="000000"/>
          <w:sz w:val="24"/>
          <w:szCs w:val="24"/>
        </w:rPr>
      </w:pPr>
    </w:p>
    <w:p w14:paraId="6EE5207D" w14:textId="038C549A" w:rsidR="006C373E" w:rsidRPr="00555329" w:rsidRDefault="00FB3E8B" w:rsidP="006C37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Миссионерский институт и Екатеринбургская духовная семинария приглашают преподавателей, научных сотрудников, аспирантов, магистрантов, студентов, представителей духовных и светских образовательных организаций, а также педагогов общего образования принять участие в VII Всероссийской научно-практической конференции «Теология в научно-образовательном пространстве».</w:t>
      </w:r>
    </w:p>
    <w:p w14:paraId="671C4FEC" w14:textId="77777777" w:rsidR="00EA0FF4" w:rsidRPr="00555329" w:rsidRDefault="00FB3E8B" w:rsidP="006C373E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Конференция посвящена актуальным вопросам развития теологии как науки, современным тенденциям теологического образования, проблемам духовно-нравственного просвещения и новым задачам подготовки педагогических кадров.</w:t>
      </w:r>
    </w:p>
    <w:p w14:paraId="72F8BD11" w14:textId="77777777" w:rsidR="00EA0FF4" w:rsidRPr="00555329" w:rsidRDefault="00FB3E8B" w:rsidP="006C373E">
      <w:pPr>
        <w:spacing w:after="0" w:line="240" w:lineRule="auto"/>
        <w:ind w:left="-30" w:firstLine="750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bookmarkStart w:id="2" w:name="режим_работы_конференции"/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Режим работы конференции</w:t>
      </w:r>
      <w:bookmarkEnd w:id="2"/>
      <w:r w:rsidR="006C373E" w:rsidRPr="00555329">
        <w:rPr>
          <w:rFonts w:ascii="Times New Roman" w:hAnsi="Times New Roman" w:cs="Times New Roman"/>
          <w:sz w:val="28"/>
          <w:szCs w:val="28"/>
        </w:rPr>
        <w:t xml:space="preserve">: </w:t>
      </w:r>
      <w:r w:rsidR="006C373E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к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онференция пройдет в смешанном формате: очно и в дистанционном режиме с онлайн-подключением иногородних участников.</w:t>
      </w:r>
    </w:p>
    <w:p w14:paraId="2AC05797" w14:textId="77777777" w:rsidR="006C373E" w:rsidRPr="00555329" w:rsidRDefault="006C373E" w:rsidP="006C373E">
      <w:pPr>
        <w:spacing w:after="0" w:line="240" w:lineRule="auto"/>
        <w:ind w:firstLine="360"/>
        <w:jc w:val="both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Направления работы и вопросы для обсуждения</w:t>
      </w:r>
      <w:r w:rsidR="00423144"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:</w:t>
      </w:r>
    </w:p>
    <w:p w14:paraId="2FED0330" w14:textId="77777777" w:rsidR="006C373E" w:rsidRPr="00555329" w:rsidRDefault="006C373E" w:rsidP="0042314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Теология в современном академическом пространстве</w:t>
      </w: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: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теология как область научного знания, ее методологические основания и предметные границы; соотношение теологии, религиоведения и философии религии; потенциал междисциплинарного диалога с историей, филологией, культурологией, педагогикой и другими гуманит</w:t>
      </w:r>
      <w:r w:rsidR="00423144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арными науками.</w:t>
      </w:r>
    </w:p>
    <w:p w14:paraId="32A01F48" w14:textId="77777777" w:rsidR="006C373E" w:rsidRPr="00555329" w:rsidRDefault="006C373E" w:rsidP="0042314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 xml:space="preserve">Теология и образование: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современные подходы к подготовке бакалавров, магистрантов и преподавателей теологических дисциплин; взаимодействие духовных школ, семинарий и университетов; вопросы качества </w:t>
      </w:r>
      <w:r w:rsidR="00423144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теологического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образования, обновления учебных программ и формирования профессиональных компетенций выпускника.</w:t>
      </w:r>
    </w:p>
    <w:p w14:paraId="43DCD4A3" w14:textId="77777777" w:rsidR="006C373E" w:rsidRPr="00555329" w:rsidRDefault="006C373E" w:rsidP="0042314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Цифровая среда и будущее теологического образования</w:t>
      </w: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: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дистанционные, сетевые и гибридные форматы обучения; использование цифровых ресурсов и искусственного интеллекта в учебной и исследовательской практике; образовательные возможности и риски цифровой трансформации теологической школы.</w:t>
      </w:r>
    </w:p>
    <w:p w14:paraId="09D655FF" w14:textId="77777777" w:rsidR="006C373E" w:rsidRPr="00555329" w:rsidRDefault="006C373E" w:rsidP="0042314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Теология, ценности и современный человек</w:t>
      </w: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: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духовно-нравственные основания образования и просвещения; теологическое осмысление личности, свободы, ответственности, семьи и общественной солидарности;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 xml:space="preserve">поиск современного академического и педагогического языка для разговора о вере, культуре и </w:t>
      </w:r>
      <w:r w:rsidR="00423144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духовном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опыте.</w:t>
      </w:r>
    </w:p>
    <w:p w14:paraId="7EADD6DF" w14:textId="77777777" w:rsidR="006C373E" w:rsidRPr="00555329" w:rsidRDefault="006C373E" w:rsidP="0042314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Теология и культурно-историческое наследие России</w:t>
      </w: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: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православная традиция как источник отечественной интеллектуальной и культурной истории; теология в контексте исторической памяти, национальной идентичности и гуманитарного знания; интерпретация религиозного наследия в современных образовательных и исследовательских практиках.</w:t>
      </w:r>
    </w:p>
    <w:p w14:paraId="6E1934E6" w14:textId="77777777" w:rsidR="006C373E" w:rsidRPr="00555329" w:rsidRDefault="00423144" w:rsidP="00423144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Теология и школа. П</w:t>
      </w:r>
      <w:r w:rsidR="006C373E"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одготовка к преподаванию курса «Духовно</w:t>
      </w: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-</w:t>
      </w:r>
      <w:r w:rsidR="006C373E"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t>нравственная культура России»</w:t>
      </w:r>
      <w:r w:rsidR="006C373E"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: </w:t>
      </w:r>
      <w:r w:rsidR="006C373E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содержание и ценностные акценты нового учебного курса, к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оторый вводится поэтапно с 2026 - 2027 учебного года</w:t>
      </w:r>
      <w:r w:rsidR="006C373E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; методические подходы к преподаванию, компетенции учителя, вопросы повышения квалификации и научно-методического сопровождения педагогов.</w:t>
      </w:r>
    </w:p>
    <w:p w14:paraId="60F7EAF2" w14:textId="062ADEDF" w:rsidR="00EA0FF4" w:rsidRPr="00555329" w:rsidRDefault="00FB3E8B" w:rsidP="00423144">
      <w:pPr>
        <w:spacing w:after="0" w:line="240" w:lineRule="auto"/>
        <w:ind w:left="-30" w:firstLine="456"/>
        <w:jc w:val="both"/>
        <w:rPr>
          <w:rFonts w:ascii="Times New Roman" w:hAnsi="Times New Roman" w:cs="Times New Roman"/>
          <w:sz w:val="28"/>
          <w:szCs w:val="28"/>
        </w:rPr>
      </w:pPr>
      <w:bookmarkStart w:id="3" w:name="круглый_стол_для_педагогов"/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Круглый стол для педагогов</w:t>
      </w:r>
      <w:bookmarkEnd w:id="3"/>
      <w:r w:rsidR="00423144" w:rsidRPr="00555329">
        <w:rPr>
          <w:rFonts w:ascii="Times New Roman" w:hAnsi="Times New Roman" w:cs="Times New Roman"/>
          <w:sz w:val="28"/>
          <w:szCs w:val="28"/>
        </w:rPr>
        <w:t>.</w:t>
      </w:r>
      <w:r w:rsidR="00423144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В рамках конференции состоится круглый стол:</w:t>
      </w:r>
      <w:r w:rsidR="00423144" w:rsidRPr="00555329">
        <w:rPr>
          <w:rFonts w:ascii="Times New Roman" w:hAnsi="Times New Roman" w:cs="Times New Roman"/>
          <w:sz w:val="28"/>
          <w:szCs w:val="28"/>
        </w:rPr>
        <w:t xml:space="preserve"> </w:t>
      </w: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«Духовно-нравственная культура России</w:t>
      </w:r>
      <w:r w:rsidR="00410EE8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(ДНКР)</w:t>
      </w: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в школе: содержание, смыслы, методика преподавания</w:t>
      </w:r>
      <w:r w:rsidR="00410EE8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»</w:t>
      </w:r>
    </w:p>
    <w:p w14:paraId="21FD2B12" w14:textId="77777777" w:rsidR="00423144" w:rsidRPr="00555329" w:rsidRDefault="00FB3E8B" w:rsidP="00423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К обсуждению предлагаются следующие вопросы:</w:t>
      </w:r>
    </w:p>
    <w:p w14:paraId="086A0D43" w14:textId="77777777" w:rsidR="00423144" w:rsidRPr="00555329" w:rsidRDefault="00FB3E8B" w:rsidP="0042314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цели и содержательные акценты курса ДНКР;</w:t>
      </w:r>
    </w:p>
    <w:p w14:paraId="678B6DE6" w14:textId="0D7C8827" w:rsidR="00423144" w:rsidRPr="00555329" w:rsidRDefault="00FB3E8B" w:rsidP="0042314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методичес</w:t>
      </w:r>
      <w:r w:rsidR="00423144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кие подходы к преподаванию </w:t>
      </w:r>
      <w:r w:rsidR="009D3C20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курса ДНКР </w:t>
      </w:r>
      <w:r w:rsidR="00423144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в шко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ле;</w:t>
      </w:r>
    </w:p>
    <w:p w14:paraId="6B03F0FC" w14:textId="77777777" w:rsidR="00423144" w:rsidRPr="00555329" w:rsidRDefault="00FB3E8B" w:rsidP="0042314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подготовка и повышение квалификации педагогов;</w:t>
      </w:r>
    </w:p>
    <w:p w14:paraId="1140EAFC" w14:textId="77777777" w:rsidR="00423144" w:rsidRPr="00555329" w:rsidRDefault="00FB3E8B" w:rsidP="0042314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взаимодействие школы, семьи и экспертного сообщества;</w:t>
      </w:r>
    </w:p>
    <w:p w14:paraId="02838DB5" w14:textId="77777777" w:rsidR="00EA0FF4" w:rsidRPr="00555329" w:rsidRDefault="00FB3E8B" w:rsidP="0042314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обмен первыми практиками и педагогическими решениями.</w:t>
      </w:r>
    </w:p>
    <w:p w14:paraId="0BE00929" w14:textId="77777777" w:rsidR="00EA0FF4" w:rsidRPr="00555329" w:rsidRDefault="00FB3E8B" w:rsidP="00423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К участию в круглом столе приглашаются учителя, методисты, руководители образовательных организаций, преподаватели педагогических вузов и колледжей, преподаватели теологии и специалисты системы дополнительного профессионального образования.</w:t>
      </w:r>
    </w:p>
    <w:p w14:paraId="2F83D7AD" w14:textId="77777777" w:rsidR="00EA0FF4" w:rsidRPr="00555329" w:rsidRDefault="00FB3E8B" w:rsidP="00423144">
      <w:pPr>
        <w:spacing w:after="0" w:line="240" w:lineRule="auto"/>
        <w:ind w:left="-30" w:firstLine="456"/>
        <w:jc w:val="both"/>
        <w:rPr>
          <w:rFonts w:ascii="Times New Roman" w:hAnsi="Times New Roman" w:cs="Times New Roman"/>
          <w:sz w:val="28"/>
          <w:szCs w:val="28"/>
        </w:rPr>
      </w:pPr>
      <w:bookmarkStart w:id="4" w:name="формы_участия"/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Формы участия</w:t>
      </w:r>
      <w:bookmarkEnd w:id="4"/>
      <w:r w:rsidR="00423144"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в работе конференции и круглого стола:</w:t>
      </w:r>
    </w:p>
    <w:p w14:paraId="6FF5D4C2" w14:textId="77777777" w:rsidR="00EA0FF4" w:rsidRPr="00555329" w:rsidRDefault="00FB3E8B" w:rsidP="00423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очное участие с докладом;</w:t>
      </w:r>
    </w:p>
    <w:p w14:paraId="44F014EB" w14:textId="77777777" w:rsidR="00EA0FF4" w:rsidRPr="00555329" w:rsidRDefault="00FB3E8B" w:rsidP="00423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дистанционное участие с докладом;</w:t>
      </w:r>
    </w:p>
    <w:p w14:paraId="495F55F6" w14:textId="77777777" w:rsidR="00EA0FF4" w:rsidRPr="00555329" w:rsidRDefault="00FB3E8B" w:rsidP="004231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участие без доклада;</w:t>
      </w:r>
    </w:p>
    <w:p w14:paraId="625B7812" w14:textId="3B455368" w:rsidR="003C4729" w:rsidRDefault="00FB3E8B" w:rsidP="00410EE8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bCs/>
          <w:color w:val="000000"/>
          <w:sz w:val="28"/>
          <w:szCs w:val="28"/>
        </w:rPr>
      </w:pPr>
      <w:bookmarkStart w:id="5" w:name="регистрация"/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Регистрация</w:t>
      </w:r>
      <w:bookmarkEnd w:id="5"/>
      <w:r w:rsidR="00BA6023">
        <w:rPr>
          <w:rFonts w:ascii="Times New Roman" w:hAnsi="Times New Roman" w:cs="Times New Roman"/>
          <w:sz w:val="28"/>
          <w:szCs w:val="28"/>
        </w:rPr>
        <w:t xml:space="preserve"> 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участников осуществляется в электронном формате по ссылке: </w:t>
      </w:r>
      <w:hyperlink r:id="rId7" w:history="1">
        <w:r w:rsidR="003C4729" w:rsidRPr="00E200C4">
          <w:rPr>
            <w:rStyle w:val="a4"/>
            <w:rFonts w:ascii="Times New Roman" w:eastAsia="source serif 4" w:hAnsi="Times New Roman" w:cs="Times New Roman"/>
            <w:bCs/>
            <w:sz w:val="28"/>
            <w:szCs w:val="28"/>
          </w:rPr>
          <w:t>https://uralsky-missioner.ru/vserossijskaya-nauchno-prakticheskaya-konferencziya-2026/</w:t>
        </w:r>
      </w:hyperlink>
    </w:p>
    <w:p w14:paraId="241937AF" w14:textId="57F9CBAB" w:rsidR="00EA0FF4" w:rsidRDefault="00FB3E8B" w:rsidP="00410EE8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Срок регистрации: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до 15 октября </w:t>
      </w:r>
      <w:bookmarkStart w:id="6" w:name="_Hlk232080032"/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>2026 г.</w:t>
      </w:r>
      <w:bookmarkEnd w:id="6"/>
    </w:p>
    <w:p w14:paraId="08134B13" w14:textId="77777777" w:rsidR="006505EB" w:rsidRDefault="00BA6023" w:rsidP="00410E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По итогам конференции планируется публикация статей / </w:t>
      </w:r>
      <w:r w:rsidR="006505EB">
        <w:rPr>
          <w:rFonts w:ascii="Times New Roman" w:eastAsia="source serif 4" w:hAnsi="Times New Roman" w:cs="Times New Roman"/>
          <w:color w:val="000000"/>
          <w:sz w:val="28"/>
          <w:szCs w:val="28"/>
        </w:rPr>
        <w:t>тезисов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в журнале «Теология в научно-образовательном пространстве». Публикация бесплатная. Электронная версия издания будет размещена в РИНЦ. Все материалы проходят научное редактирование и проверку в системе «Антиплагиат». Рекомендуемый минимальный порог оригинальности текста - 75 %.</w:t>
      </w:r>
    </w:p>
    <w:p w14:paraId="52DE4AA8" w14:textId="1BF45951" w:rsidR="003C5411" w:rsidRPr="006505EB" w:rsidRDefault="00BE38C1" w:rsidP="00410E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bCs/>
          <w:color w:val="000000"/>
          <w:sz w:val="28"/>
          <w:szCs w:val="28"/>
        </w:rPr>
        <w:lastRenderedPageBreak/>
        <w:t>Материалы для публикации присылать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до</w:t>
      </w:r>
      <w:r w:rsidR="0012508D"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20 октября 2026 г.</w:t>
      </w:r>
      <w:r w:rsidR="003C5411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на адрес электронной почты: </w:t>
      </w:r>
      <w:hyperlink r:id="rId8" w:history="1">
        <w:r w:rsidR="003C5411" w:rsidRPr="00E200C4">
          <w:rPr>
            <w:rStyle w:val="a4"/>
            <w:rFonts w:ascii="Times New Roman" w:eastAsia="source serif 4" w:hAnsi="Times New Roman" w:cs="Times New Roman"/>
            <w:sz w:val="28"/>
            <w:szCs w:val="28"/>
            <w:lang w:val="en-US"/>
          </w:rPr>
          <w:t>conf</w:t>
        </w:r>
        <w:r w:rsidR="003C5411" w:rsidRPr="00E200C4">
          <w:rPr>
            <w:rStyle w:val="a4"/>
            <w:rFonts w:ascii="Times New Roman" w:eastAsia="source serif 4" w:hAnsi="Times New Roman" w:cs="Times New Roman"/>
            <w:sz w:val="28"/>
            <w:szCs w:val="28"/>
          </w:rPr>
          <w:t>@</w:t>
        </w:r>
        <w:proofErr w:type="spellStart"/>
        <w:r w:rsidR="003C5411" w:rsidRPr="00E200C4">
          <w:rPr>
            <w:rStyle w:val="a4"/>
            <w:rFonts w:ascii="Times New Roman" w:eastAsia="source serif 4" w:hAnsi="Times New Roman" w:cs="Times New Roman"/>
            <w:bCs/>
            <w:sz w:val="28"/>
            <w:szCs w:val="28"/>
            <w:lang w:val="en-US"/>
          </w:rPr>
          <w:t>misiem</w:t>
        </w:r>
        <w:proofErr w:type="spellEnd"/>
        <w:r w:rsidR="003C5411" w:rsidRPr="00E200C4">
          <w:rPr>
            <w:rStyle w:val="a4"/>
            <w:rFonts w:ascii="Times New Roman" w:eastAsia="source serif 4" w:hAnsi="Times New Roman" w:cs="Times New Roman"/>
            <w:bCs/>
            <w:sz w:val="28"/>
            <w:szCs w:val="28"/>
          </w:rPr>
          <w:t>.</w:t>
        </w:r>
        <w:proofErr w:type="spellStart"/>
        <w:r w:rsidR="003C5411" w:rsidRPr="00E200C4">
          <w:rPr>
            <w:rStyle w:val="a4"/>
            <w:rFonts w:ascii="Times New Roman" w:eastAsia="source serif 4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14:paraId="79AA9610" w14:textId="15A3170A" w:rsidR="00EA0FF4" w:rsidRDefault="00FB3E8B" w:rsidP="00410EE8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Требования к оформлению статей</w:t>
      </w:r>
      <w:r w:rsidRPr="00555329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</w:t>
      </w:r>
      <w:r w:rsidR="00E0561C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см. здесь: </w:t>
      </w:r>
      <w:hyperlink r:id="rId9" w:history="1">
        <w:r w:rsidR="003C4729" w:rsidRPr="00E200C4">
          <w:rPr>
            <w:rStyle w:val="a4"/>
            <w:rFonts w:ascii="Times New Roman" w:eastAsia="source serif 4" w:hAnsi="Times New Roman" w:cs="Times New Roman"/>
            <w:sz w:val="28"/>
            <w:szCs w:val="28"/>
          </w:rPr>
          <w:t>https://uralsky-missioner.ru/pravila-oformleniya-statej/</w:t>
        </w:r>
      </w:hyperlink>
    </w:p>
    <w:p w14:paraId="0A456C17" w14:textId="2D033B8E" w:rsidR="00CC4366" w:rsidRDefault="003C4729" w:rsidP="00410E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оформления статей см. здесь: </w:t>
      </w:r>
      <w:hyperlink r:id="rId10" w:history="1">
        <w:r w:rsidR="00CC4366" w:rsidRPr="00E200C4">
          <w:rPr>
            <w:rStyle w:val="a4"/>
            <w:rFonts w:ascii="Times New Roman" w:hAnsi="Times New Roman" w:cs="Times New Roman"/>
            <w:sz w:val="28"/>
            <w:szCs w:val="28"/>
          </w:rPr>
          <w:t>https://uralsky-missioner.ru/vypuski-zhurnala/</w:t>
        </w:r>
      </w:hyperlink>
      <w:bookmarkStart w:id="7" w:name="контакты"/>
    </w:p>
    <w:p w14:paraId="4079F0B8" w14:textId="7BAE1EBE" w:rsidR="00CC4366" w:rsidRDefault="00CC4366" w:rsidP="00410EE8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CC4366">
        <w:rPr>
          <w:rFonts w:ascii="Times New Roman" w:eastAsia="source serif 4" w:hAnsi="Times New Roman" w:cs="Times New Roman"/>
          <w:bCs/>
          <w:color w:val="000000"/>
          <w:sz w:val="28"/>
          <w:szCs w:val="28"/>
        </w:rPr>
        <w:t>Статьи / тезисы, оформленные не в соответствии с приведенными требованиями, не рассматриваются</w:t>
      </w:r>
      <w:r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.</w:t>
      </w:r>
    </w:p>
    <w:p w14:paraId="27E0036F" w14:textId="79E2DAAE" w:rsidR="006505EB" w:rsidRPr="00F75272" w:rsidRDefault="00F75272" w:rsidP="00410EE8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bCs/>
          <w:color w:val="000000"/>
          <w:sz w:val="28"/>
          <w:szCs w:val="28"/>
        </w:rPr>
      </w:pPr>
      <w:r w:rsidRPr="00F75272">
        <w:rPr>
          <w:rFonts w:ascii="Times New Roman" w:eastAsia="source serif 4" w:hAnsi="Times New Roman" w:cs="Times New Roman"/>
          <w:bCs/>
          <w:color w:val="000000"/>
          <w:sz w:val="28"/>
          <w:szCs w:val="28"/>
        </w:rPr>
        <w:t>Оргкомитет конференции оставляет за собой право в отказе в публикации.</w:t>
      </w:r>
    </w:p>
    <w:p w14:paraId="44D9AC33" w14:textId="77777777" w:rsidR="00281E0F" w:rsidRDefault="00281E0F" w:rsidP="00410EE8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</w:p>
    <w:p w14:paraId="204BE55E" w14:textId="59A90961" w:rsidR="00FB3E8B" w:rsidRDefault="00FB3E8B" w:rsidP="00410EE8">
      <w:pPr>
        <w:spacing w:after="0" w:line="240" w:lineRule="auto"/>
        <w:ind w:firstLine="720"/>
        <w:jc w:val="both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555329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Контакты</w:t>
      </w:r>
      <w:bookmarkEnd w:id="7"/>
      <w:r w:rsidR="00214FB7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:</w:t>
      </w:r>
    </w:p>
    <w:p w14:paraId="17FBD148" w14:textId="77777777" w:rsidR="00214FB7" w:rsidRPr="00214FB7" w:rsidRDefault="00214FB7" w:rsidP="00410EE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FB7">
        <w:rPr>
          <w:rFonts w:ascii="Times New Roman" w:hAnsi="Times New Roman" w:cs="Times New Roman"/>
          <w:bCs/>
          <w:sz w:val="28"/>
          <w:szCs w:val="28"/>
        </w:rPr>
        <w:t>Почта: conf@misiem.ru</w:t>
      </w:r>
    </w:p>
    <w:p w14:paraId="1B510543" w14:textId="77777777" w:rsidR="00214FB7" w:rsidRPr="00214FB7" w:rsidRDefault="00214FB7" w:rsidP="00410EE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FB7">
        <w:rPr>
          <w:rFonts w:ascii="Times New Roman" w:hAnsi="Times New Roman" w:cs="Times New Roman"/>
          <w:bCs/>
          <w:sz w:val="28"/>
          <w:szCs w:val="28"/>
        </w:rPr>
        <w:t>Тел.: +7 (343) 269-30-36</w:t>
      </w:r>
    </w:p>
    <w:p w14:paraId="4A3E3CB7" w14:textId="503DDFEF" w:rsidR="00214FB7" w:rsidRPr="00E0561C" w:rsidRDefault="00214FB7" w:rsidP="00410EE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FB7">
        <w:rPr>
          <w:rFonts w:ascii="Times New Roman" w:hAnsi="Times New Roman" w:cs="Times New Roman"/>
          <w:bCs/>
          <w:sz w:val="28"/>
          <w:szCs w:val="28"/>
        </w:rPr>
        <w:t>Квасников Сергей Владимирович</w:t>
      </w:r>
    </w:p>
    <w:sectPr w:rsidR="00214FB7" w:rsidRPr="00E0561C"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1006" w14:textId="77777777" w:rsidR="00D0525D" w:rsidRDefault="00D0525D" w:rsidP="00843ACE">
      <w:pPr>
        <w:spacing w:after="0" w:line="240" w:lineRule="auto"/>
      </w:pPr>
      <w:r>
        <w:separator/>
      </w:r>
    </w:p>
  </w:endnote>
  <w:endnote w:type="continuationSeparator" w:id="0">
    <w:p w14:paraId="370CBC21" w14:textId="77777777" w:rsidR="00D0525D" w:rsidRDefault="00D0525D" w:rsidP="0084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ource serif 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22A8" w14:textId="77777777" w:rsidR="00D0525D" w:rsidRDefault="00D0525D" w:rsidP="00843ACE">
      <w:pPr>
        <w:spacing w:after="0" w:line="240" w:lineRule="auto"/>
      </w:pPr>
      <w:r>
        <w:separator/>
      </w:r>
    </w:p>
  </w:footnote>
  <w:footnote w:type="continuationSeparator" w:id="0">
    <w:p w14:paraId="4132D668" w14:textId="77777777" w:rsidR="00D0525D" w:rsidRDefault="00D0525D" w:rsidP="0084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4379"/>
    <w:multiLevelType w:val="hybridMultilevel"/>
    <w:tmpl w:val="5860B7B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26571D"/>
    <w:multiLevelType w:val="hybridMultilevel"/>
    <w:tmpl w:val="99605CC8"/>
    <w:lvl w:ilvl="0" w:tplc="BC3CBD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6540150">
      <w:numFmt w:val="decimal"/>
      <w:lvlText w:val=""/>
      <w:lvlJc w:val="left"/>
    </w:lvl>
    <w:lvl w:ilvl="2" w:tplc="95EE5C18">
      <w:numFmt w:val="decimal"/>
      <w:lvlText w:val=""/>
      <w:lvlJc w:val="left"/>
    </w:lvl>
    <w:lvl w:ilvl="3" w:tplc="7E7273F6">
      <w:numFmt w:val="decimal"/>
      <w:lvlText w:val=""/>
      <w:lvlJc w:val="left"/>
    </w:lvl>
    <w:lvl w:ilvl="4" w:tplc="2206CB86">
      <w:numFmt w:val="decimal"/>
      <w:lvlText w:val=""/>
      <w:lvlJc w:val="left"/>
    </w:lvl>
    <w:lvl w:ilvl="5" w:tplc="47784A94">
      <w:numFmt w:val="decimal"/>
      <w:lvlText w:val=""/>
      <w:lvlJc w:val="left"/>
    </w:lvl>
    <w:lvl w:ilvl="6" w:tplc="77DEFBFE">
      <w:numFmt w:val="decimal"/>
      <w:lvlText w:val=""/>
      <w:lvlJc w:val="left"/>
    </w:lvl>
    <w:lvl w:ilvl="7" w:tplc="F4EA804E">
      <w:numFmt w:val="decimal"/>
      <w:lvlText w:val=""/>
      <w:lvlJc w:val="left"/>
    </w:lvl>
    <w:lvl w:ilvl="8" w:tplc="BD60BACA">
      <w:numFmt w:val="decimal"/>
      <w:lvlText w:val=""/>
      <w:lvlJc w:val="left"/>
    </w:lvl>
  </w:abstractNum>
  <w:abstractNum w:abstractNumId="2" w15:restartNumberingAfterBreak="0">
    <w:nsid w:val="243F4143"/>
    <w:multiLevelType w:val="hybridMultilevel"/>
    <w:tmpl w:val="DE9A5008"/>
    <w:lvl w:ilvl="0" w:tplc="C0C4B8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05A431C">
      <w:numFmt w:val="decimal"/>
      <w:lvlText w:val=""/>
      <w:lvlJc w:val="left"/>
    </w:lvl>
    <w:lvl w:ilvl="2" w:tplc="F98288DA">
      <w:numFmt w:val="decimal"/>
      <w:lvlText w:val=""/>
      <w:lvlJc w:val="left"/>
    </w:lvl>
    <w:lvl w:ilvl="3" w:tplc="AF20DB5C">
      <w:numFmt w:val="decimal"/>
      <w:lvlText w:val=""/>
      <w:lvlJc w:val="left"/>
    </w:lvl>
    <w:lvl w:ilvl="4" w:tplc="F9FE0F80">
      <w:numFmt w:val="decimal"/>
      <w:lvlText w:val=""/>
      <w:lvlJc w:val="left"/>
    </w:lvl>
    <w:lvl w:ilvl="5" w:tplc="0BB43BCE">
      <w:numFmt w:val="decimal"/>
      <w:lvlText w:val=""/>
      <w:lvlJc w:val="left"/>
    </w:lvl>
    <w:lvl w:ilvl="6" w:tplc="A2AAE5F4">
      <w:numFmt w:val="decimal"/>
      <w:lvlText w:val=""/>
      <w:lvlJc w:val="left"/>
    </w:lvl>
    <w:lvl w:ilvl="7" w:tplc="7A464080">
      <w:numFmt w:val="decimal"/>
      <w:lvlText w:val=""/>
      <w:lvlJc w:val="left"/>
    </w:lvl>
    <w:lvl w:ilvl="8" w:tplc="D3260236">
      <w:numFmt w:val="decimal"/>
      <w:lvlText w:val=""/>
      <w:lvlJc w:val="left"/>
    </w:lvl>
  </w:abstractNum>
  <w:abstractNum w:abstractNumId="3" w15:restartNumberingAfterBreak="0">
    <w:nsid w:val="2C13113F"/>
    <w:multiLevelType w:val="hybridMultilevel"/>
    <w:tmpl w:val="A6C67DE0"/>
    <w:lvl w:ilvl="0" w:tplc="7EE80F7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8CF44E">
      <w:numFmt w:val="decimal"/>
      <w:lvlText w:val=""/>
      <w:lvlJc w:val="left"/>
    </w:lvl>
    <w:lvl w:ilvl="2" w:tplc="FF809774">
      <w:numFmt w:val="decimal"/>
      <w:lvlText w:val=""/>
      <w:lvlJc w:val="left"/>
    </w:lvl>
    <w:lvl w:ilvl="3" w:tplc="CE6C797E">
      <w:numFmt w:val="decimal"/>
      <w:lvlText w:val=""/>
      <w:lvlJc w:val="left"/>
    </w:lvl>
    <w:lvl w:ilvl="4" w:tplc="3CB09368">
      <w:numFmt w:val="decimal"/>
      <w:lvlText w:val=""/>
      <w:lvlJc w:val="left"/>
    </w:lvl>
    <w:lvl w:ilvl="5" w:tplc="65969DA4">
      <w:numFmt w:val="decimal"/>
      <w:lvlText w:val=""/>
      <w:lvlJc w:val="left"/>
    </w:lvl>
    <w:lvl w:ilvl="6" w:tplc="49C691E4">
      <w:numFmt w:val="decimal"/>
      <w:lvlText w:val=""/>
      <w:lvlJc w:val="left"/>
    </w:lvl>
    <w:lvl w:ilvl="7" w:tplc="73A86E56">
      <w:numFmt w:val="decimal"/>
      <w:lvlText w:val=""/>
      <w:lvlJc w:val="left"/>
    </w:lvl>
    <w:lvl w:ilvl="8" w:tplc="7A3E3D90">
      <w:numFmt w:val="decimal"/>
      <w:lvlText w:val=""/>
      <w:lvlJc w:val="left"/>
    </w:lvl>
  </w:abstractNum>
  <w:abstractNum w:abstractNumId="4" w15:restartNumberingAfterBreak="0">
    <w:nsid w:val="33626913"/>
    <w:multiLevelType w:val="multilevel"/>
    <w:tmpl w:val="A8B2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93EFF"/>
    <w:multiLevelType w:val="hybridMultilevel"/>
    <w:tmpl w:val="E3CC9242"/>
    <w:lvl w:ilvl="0" w:tplc="62AE300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19E71B2">
      <w:numFmt w:val="decimal"/>
      <w:lvlText w:val=""/>
      <w:lvlJc w:val="left"/>
    </w:lvl>
    <w:lvl w:ilvl="2" w:tplc="58729FBA">
      <w:numFmt w:val="decimal"/>
      <w:lvlText w:val=""/>
      <w:lvlJc w:val="left"/>
    </w:lvl>
    <w:lvl w:ilvl="3" w:tplc="462A0A5E">
      <w:numFmt w:val="decimal"/>
      <w:lvlText w:val=""/>
      <w:lvlJc w:val="left"/>
    </w:lvl>
    <w:lvl w:ilvl="4" w:tplc="0F4EA47E">
      <w:numFmt w:val="decimal"/>
      <w:lvlText w:val=""/>
      <w:lvlJc w:val="left"/>
    </w:lvl>
    <w:lvl w:ilvl="5" w:tplc="0ADE4056">
      <w:numFmt w:val="decimal"/>
      <w:lvlText w:val=""/>
      <w:lvlJc w:val="left"/>
    </w:lvl>
    <w:lvl w:ilvl="6" w:tplc="B4441A1E">
      <w:numFmt w:val="decimal"/>
      <w:lvlText w:val=""/>
      <w:lvlJc w:val="left"/>
    </w:lvl>
    <w:lvl w:ilvl="7" w:tplc="35F8F552">
      <w:numFmt w:val="decimal"/>
      <w:lvlText w:val=""/>
      <w:lvlJc w:val="left"/>
    </w:lvl>
    <w:lvl w:ilvl="8" w:tplc="CACA41D0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F4"/>
    <w:rsid w:val="00122527"/>
    <w:rsid w:val="0012508D"/>
    <w:rsid w:val="00214FB7"/>
    <w:rsid w:val="00281E0F"/>
    <w:rsid w:val="002C1FB0"/>
    <w:rsid w:val="00331C32"/>
    <w:rsid w:val="00387FAF"/>
    <w:rsid w:val="003C4729"/>
    <w:rsid w:val="003C5411"/>
    <w:rsid w:val="00410EE8"/>
    <w:rsid w:val="00412809"/>
    <w:rsid w:val="00423144"/>
    <w:rsid w:val="00431E89"/>
    <w:rsid w:val="00555329"/>
    <w:rsid w:val="0061102B"/>
    <w:rsid w:val="006505EB"/>
    <w:rsid w:val="006C373E"/>
    <w:rsid w:val="00792312"/>
    <w:rsid w:val="00843ACE"/>
    <w:rsid w:val="009D3C20"/>
    <w:rsid w:val="00B80B2B"/>
    <w:rsid w:val="00BA6023"/>
    <w:rsid w:val="00BE38C1"/>
    <w:rsid w:val="00CA05E9"/>
    <w:rsid w:val="00CC4366"/>
    <w:rsid w:val="00D020B3"/>
    <w:rsid w:val="00D0525D"/>
    <w:rsid w:val="00E0561C"/>
    <w:rsid w:val="00E14E4F"/>
    <w:rsid w:val="00E559C5"/>
    <w:rsid w:val="00EA0FF4"/>
    <w:rsid w:val="00F75272"/>
    <w:rsid w:val="00F872D5"/>
    <w:rsid w:val="00F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86CE"/>
  <w15:docId w15:val="{7370788A-A2D7-479C-81E0-4F602BB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List Paragraph"/>
    <w:basedOn w:val="a"/>
    <w:uiPriority w:val="34"/>
    <w:qFormat/>
    <w:rsid w:val="004231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54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541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C4729"/>
    <w:rPr>
      <w:color w:val="954F72" w:themeColor="followed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843ACE"/>
    <w:pPr>
      <w:numPr>
        <w:ilvl w:val="1"/>
      </w:numPr>
      <w:spacing w:after="160"/>
    </w:pPr>
    <w:rPr>
      <w:rFonts w:asciiTheme="minorHAnsi" w:eastAsiaTheme="minorEastAsia"/>
      <w:color w:val="5A5A5A" w:themeColor="text1" w:themeTint="A5"/>
      <w:spacing w:val="15"/>
      <w:sz w:val="22"/>
    </w:rPr>
  </w:style>
  <w:style w:type="character" w:customStyle="1" w:styleId="a8">
    <w:name w:val="Подзаголовок Знак"/>
    <w:basedOn w:val="a0"/>
    <w:link w:val="a7"/>
    <w:uiPriority w:val="11"/>
    <w:rsid w:val="00843ACE"/>
    <w:rPr>
      <w:rFonts w:asciiTheme="minorHAnsi" w:eastAsiaTheme="minorEastAsia"/>
      <w:color w:val="5A5A5A" w:themeColor="text1" w:themeTint="A5"/>
      <w:spacing w:val="15"/>
      <w:sz w:val="22"/>
    </w:rPr>
  </w:style>
  <w:style w:type="paragraph" w:styleId="a9">
    <w:name w:val="header"/>
    <w:basedOn w:val="a"/>
    <w:link w:val="aa"/>
    <w:uiPriority w:val="99"/>
    <w:unhideWhenUsed/>
    <w:rsid w:val="0084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ACE"/>
  </w:style>
  <w:style w:type="paragraph" w:styleId="ab">
    <w:name w:val="footer"/>
    <w:basedOn w:val="a"/>
    <w:link w:val="ac"/>
    <w:uiPriority w:val="99"/>
    <w:unhideWhenUsed/>
    <w:rsid w:val="00843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misie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lsky-missioner.ru/vserossijskaya-nauchno-prakticheskaya-konferencziya-20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lsky-missioner.ru/vypuski-zhurna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lsky-missioner.ru/pravila-oformleniya-stat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Irin colncevai</cp:lastModifiedBy>
  <cp:revision>4</cp:revision>
  <cp:lastPrinted>2026-06-16T11:52:00Z</cp:lastPrinted>
  <dcterms:created xsi:type="dcterms:W3CDTF">2026-06-17T09:22:00Z</dcterms:created>
  <dcterms:modified xsi:type="dcterms:W3CDTF">2026-07-13T08:39:00Z</dcterms:modified>
</cp:coreProperties>
</file>