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2759"/>
        <w:gridCol w:w="5541"/>
        <w:gridCol w:w="2422"/>
      </w:tblGrid>
      <w:tr>
        <w:trPr>
          <w:trHeight w:hRule="atLeast" w:val="2403"/>
        </w:trPr>
        <w:tc>
          <w:tcPr>
            <w:tcW w:type="dxa" w:w="2759"/>
          </w:tcPr>
          <w:p w14:paraId="0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</w:pP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210184</wp:posOffset>
                  </wp:positionH>
                  <wp:positionV relativeFrom="paragraph">
                    <wp:posOffset>194310</wp:posOffset>
                  </wp:positionV>
                  <wp:extent cx="1240155" cy="1242695"/>
                  <wp:effectExtent b="0" l="0" r="0" t="0"/>
                  <wp:wrapSquare distB="0" distL="114300" distR="114300" distT="0" wrapText="bothSides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40155" cy="12426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5541"/>
          </w:tcPr>
          <w:p w14:paraId="0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</w:pPr>
          </w:p>
          <w:p w14:paraId="03000000">
            <w:pPr>
              <w:widowControl w:val="1"/>
              <w:spacing w:after="0" w:line="240" w:lineRule="auto"/>
              <w:ind w:left="175" w:right="-108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V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 xml:space="preserve"> Международная научно-образовательная конференция </w:t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b w:val="1"/>
                <w:sz w:val="24"/>
              </w:rPr>
              <w:t>Наследие мусульманских богословов в укреплении духовно-нравственных ценностей и гражданской идентичности»</w:t>
            </w:r>
          </w:p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октября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202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г. </w:t>
            </w:r>
          </w:p>
        </w:tc>
        <w:tc>
          <w:tcPr>
            <w:tcW w:type="dxa" w:w="2422"/>
          </w:tcPr>
          <w:p w14:paraId="07000000">
            <w:pPr>
              <w:widowControl w:val="1"/>
              <w:spacing w:after="0" w:line="240" w:lineRule="auto"/>
              <w:ind w:left="316"/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drawing>
                <wp:inline>
                  <wp:extent cx="1203960" cy="1440180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03960" cy="14401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ИНФОРМАЦИОННОЕ ПИСЬМО </w:t>
      </w:r>
    </w:p>
    <w:p w14:paraId="0A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0B000000">
      <w:pPr>
        <w:widowControl w:val="1"/>
        <w:tabs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Уважаемые коллеги!</w:t>
      </w:r>
    </w:p>
    <w:p w14:paraId="0C000000">
      <w:pPr>
        <w:widowControl w:val="1"/>
        <w:tabs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Дагестанский гуманитарный институт совместно с Фондом поддержки исламской культуры, науки и образования при поддержке Муфтията Республики </w:t>
      </w:r>
      <w:r>
        <w:rPr>
          <w:rFonts w:ascii="Times New Roman" w:hAnsi="Times New Roman"/>
          <w:sz w:val="24"/>
        </w:rPr>
        <w:t xml:space="preserve">Дагестан </w:t>
      </w:r>
      <w:bookmarkStart w:id="1" w:name="_GoBack"/>
      <w:bookmarkEnd w:id="1"/>
      <w:r>
        <w:rPr>
          <w:rFonts w:ascii="Times New Roman" w:hAnsi="Times New Roman"/>
          <w:sz w:val="24"/>
        </w:rPr>
        <w:t>проводят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V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Международную научно-образовательную конференцию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«</w:t>
      </w:r>
      <w:r>
        <w:rPr>
          <w:rFonts w:ascii="Times New Roman" w:hAnsi="Times New Roman"/>
          <w:b w:val="1"/>
          <w:sz w:val="24"/>
        </w:rPr>
        <w:t>Наследие мусульманских богословов в укреплении духовно-нравственных ценностей и гражданской идентичности</w:t>
      </w:r>
      <w:r>
        <w:rPr>
          <w:rFonts w:ascii="Times New Roman" w:hAnsi="Times New Roman"/>
          <w:b w:val="1"/>
          <w:sz w:val="24"/>
          <w:highlight w:val="white"/>
        </w:rPr>
        <w:t xml:space="preserve">» </w:t>
      </w:r>
      <w:r>
        <w:rPr>
          <w:rFonts w:ascii="Times New Roman" w:hAnsi="Times New Roman"/>
          <w:b w:val="1"/>
          <w:sz w:val="24"/>
          <w:highlight w:val="white"/>
        </w:rPr>
        <w:t>с 28 по 31 октября 2025 года в г. Махачкале.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</w:p>
    <w:p w14:paraId="0D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конференции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содействие сохранению и развитию духовно-нравственного наследия мусульманских богословов, укрепление гражданской идентичности, межкультурного и межрелигиозного диалога, а также обмен научными и образовательными достижениями в области теологии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исламоведения, философии, истории и педагогики.</w:t>
      </w:r>
      <w:r>
        <w:rPr>
          <w:rFonts w:ascii="Times New Roman" w:hAnsi="Times New Roman"/>
          <w:sz w:val="24"/>
        </w:rPr>
        <w:t xml:space="preserve"> </w:t>
      </w:r>
    </w:p>
    <w:p w14:paraId="0E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приглашаются учёные, исследователи, преподаватели,</w:t>
      </w:r>
      <w:r>
        <w:rPr>
          <w:rFonts w:ascii="Times New Roman" w:hAnsi="Times New Roman"/>
          <w:sz w:val="24"/>
        </w:rPr>
        <w:t xml:space="preserve"> аспиранты,</w:t>
      </w:r>
      <w:r>
        <w:rPr>
          <w:rFonts w:ascii="Times New Roman" w:hAnsi="Times New Roman"/>
          <w:sz w:val="24"/>
        </w:rPr>
        <w:t xml:space="preserve"> студенты, представители религиозных организаций, общественных и образовательных учреждений из России и зарубежных стран.</w:t>
      </w:r>
      <w:r>
        <w:rPr>
          <w:rFonts w:ascii="Times New Roman" w:hAnsi="Times New Roman"/>
          <w:sz w:val="24"/>
        </w:rPr>
        <w:t xml:space="preserve"> </w:t>
      </w:r>
    </w:p>
    <w:p w14:paraId="0F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10000000">
      <w:pPr>
        <w:widowControl w:val="1"/>
        <w:tabs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тематические направления конференции:</w:t>
      </w:r>
    </w:p>
    <w:p w14:paraId="11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Историческое и духовное наследие мусульманских богословов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>;</w:t>
      </w:r>
    </w:p>
    <w:p w14:paraId="12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Роль исламского образования в формировании нравственных ценностей и гражданской ответственности;</w:t>
      </w:r>
    </w:p>
    <w:p w14:paraId="13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вызовы и задачи сохранения духовно-нравственного наследия ислама;</w:t>
      </w:r>
    </w:p>
    <w:p w14:paraId="14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Вклад мусульманских мыслителей в развитие науки, культуры и просвещения;</w:t>
      </w:r>
    </w:p>
    <w:p w14:paraId="15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Исламская этика и её значение для укрепления межнационального и межконфессионального согласия;</w:t>
      </w:r>
    </w:p>
    <w:p w14:paraId="16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Актуальные вопросы теологии </w:t>
      </w:r>
      <w:r>
        <w:rPr>
          <w:rFonts w:ascii="Times New Roman" w:hAnsi="Times New Roman"/>
          <w:sz w:val="24"/>
        </w:rPr>
        <w:t>и исламской фило</w:t>
      </w:r>
      <w:r>
        <w:rPr>
          <w:rFonts w:ascii="Times New Roman" w:hAnsi="Times New Roman"/>
          <w:sz w:val="24"/>
        </w:rPr>
        <w:t>софии в контексте современности</w:t>
      </w:r>
      <w:r>
        <w:rPr>
          <w:rFonts w:ascii="Times New Roman" w:hAnsi="Times New Roman"/>
          <w:sz w:val="24"/>
        </w:rPr>
        <w:t>;</w:t>
      </w:r>
    </w:p>
    <w:p w14:paraId="17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применение учений мусульманских богословов в современном обществе</w:t>
      </w:r>
      <w:r>
        <w:rPr>
          <w:rFonts w:ascii="Times New Roman" w:hAnsi="Times New Roman"/>
          <w:sz w:val="24"/>
        </w:rPr>
        <w:t>;</w:t>
      </w:r>
    </w:p>
    <w:p w14:paraId="18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567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Роль средств массовой информации и цифровых платформ в популяризации духовно-нравственного наследия ислама: вызовы, возможности и этические аспекты</w:t>
      </w:r>
      <w:r>
        <w:rPr>
          <w:rFonts w:ascii="Times New Roman" w:hAnsi="Times New Roman"/>
          <w:sz w:val="24"/>
        </w:rPr>
        <w:t>.</w:t>
      </w:r>
    </w:p>
    <w:p w14:paraId="19000000">
      <w:pPr>
        <w:pStyle w:val="Style_2"/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работы конференции:</w:t>
      </w:r>
    </w:p>
    <w:p w14:paraId="1B000000">
      <w:pPr>
        <w:widowControl w:val="1"/>
        <w:tabs>
          <w:tab w:leader="none" w:pos="851" w:val="left"/>
        </w:tabs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 октября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заезд участников;</w:t>
      </w:r>
    </w:p>
    <w:p w14:paraId="1C000000">
      <w:pPr>
        <w:widowControl w:val="1"/>
        <w:tabs>
          <w:tab w:leader="none" w:pos="851" w:val="left"/>
        </w:tabs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29–30 октября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секционные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пленарн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е заседания (начало в 14:30);</w:t>
      </w:r>
    </w:p>
    <w:p w14:paraId="1D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31 октября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отъезд участников</w:t>
      </w:r>
      <w:r>
        <w:rPr>
          <w:rFonts w:ascii="Times New Roman" w:hAnsi="Times New Roman"/>
          <w:sz w:val="24"/>
        </w:rPr>
        <w:t>.</w:t>
      </w:r>
    </w:p>
    <w:p w14:paraId="1E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конференции:</w:t>
      </w:r>
      <w:r>
        <w:rPr>
          <w:rFonts w:ascii="Times New Roman" w:hAnsi="Times New Roman"/>
          <w:sz w:val="24"/>
        </w:rPr>
        <w:t xml:space="preserve"> конференц-зал отеля «Marwa Resort».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г. Махачкала, </w:t>
      </w:r>
      <w:r>
        <w:rPr>
          <w:rFonts w:ascii="Times New Roman" w:hAnsi="Times New Roman"/>
          <w:sz w:val="24"/>
        </w:rPr>
        <w:t xml:space="preserve">ул. </w:t>
      </w:r>
      <w:r>
        <w:rPr>
          <w:rFonts w:ascii="Times New Roman" w:hAnsi="Times New Roman"/>
          <w:sz w:val="24"/>
        </w:rPr>
        <w:t>Лазурная, 29/1</w:t>
      </w:r>
      <w:r>
        <w:rPr>
          <w:rFonts w:ascii="Times New Roman" w:hAnsi="Times New Roman"/>
          <w:sz w:val="24"/>
        </w:rPr>
        <w:t>)</w:t>
      </w:r>
    </w:p>
    <w:p w14:paraId="1F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0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 w:val="1"/>
          <w:sz w:val="24"/>
        </w:rPr>
        <w:t>Формат участия</w:t>
      </w:r>
      <w:r>
        <w:rPr>
          <w:rFonts w:ascii="Times New Roman" w:hAnsi="Times New Roman"/>
          <w:sz w:val="24"/>
        </w:rPr>
        <w:t>:</w:t>
      </w:r>
      <w:r>
        <w:t xml:space="preserve"> </w:t>
      </w:r>
    </w:p>
    <w:p w14:paraId="21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очное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присутствие на площадке конференции в г. Махачкала;</w:t>
      </w:r>
    </w:p>
    <w:p w14:paraId="22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онлайн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участие в </w:t>
      </w:r>
      <w:r>
        <w:rPr>
          <w:rFonts w:ascii="Times New Roman" w:hAnsi="Times New Roman"/>
          <w:sz w:val="24"/>
        </w:rPr>
        <w:t>заседаниях</w:t>
      </w:r>
      <w:r>
        <w:rPr>
          <w:rFonts w:ascii="Times New Roman" w:hAnsi="Times New Roman"/>
          <w:sz w:val="24"/>
        </w:rPr>
        <w:t xml:space="preserve"> в режиме видеосвязи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платформа будет </w:t>
      </w:r>
      <w:r>
        <w:rPr>
          <w:rFonts w:ascii="Times New Roman" w:hAnsi="Times New Roman"/>
          <w:sz w:val="24"/>
        </w:rPr>
        <w:t>сообщена</w:t>
      </w:r>
      <w:r>
        <w:rPr>
          <w:rFonts w:ascii="Times New Roman" w:hAnsi="Times New Roman"/>
          <w:sz w:val="24"/>
        </w:rPr>
        <w:t xml:space="preserve"> дополнительно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; </w:t>
      </w:r>
    </w:p>
    <w:p w14:paraId="23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заочное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предоставление материалов для публикации без участия в заседаниях</w:t>
      </w:r>
      <w:r>
        <w:rPr>
          <w:rFonts w:ascii="Times New Roman" w:hAnsi="Times New Roman"/>
          <w:sz w:val="24"/>
        </w:rPr>
        <w:t>.</w:t>
      </w:r>
    </w:p>
    <w:p w14:paraId="24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5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Рабочие языки конференции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русский, арабский</w:t>
      </w:r>
      <w:r>
        <w:rPr>
          <w:rFonts w:ascii="Times New Roman" w:hAnsi="Times New Roman"/>
          <w:sz w:val="24"/>
        </w:rPr>
        <w:t>, английский</w:t>
      </w:r>
      <w:r>
        <w:rPr>
          <w:rFonts w:ascii="Times New Roman" w:hAnsi="Times New Roman"/>
          <w:sz w:val="24"/>
        </w:rPr>
        <w:t>.</w:t>
      </w:r>
    </w:p>
    <w:p w14:paraId="26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7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Условия участия:</w:t>
      </w:r>
    </w:p>
    <w:p w14:paraId="28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 заявок и материалов на очное и онлайн-участие – до 20 октября 2025</w:t>
      </w:r>
    </w:p>
    <w:p w14:paraId="29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Приём материалов для заочного участия </w:t>
      </w:r>
      <w:r>
        <w:rPr>
          <w:rFonts w:ascii="Times New Roman" w:hAnsi="Times New Roman"/>
          <w:sz w:val="24"/>
        </w:rPr>
        <w:t xml:space="preserve">– до 31 октября </w:t>
      </w:r>
      <w:r>
        <w:rPr>
          <w:rFonts w:ascii="Times New Roman" w:hAnsi="Times New Roman"/>
          <w:sz w:val="24"/>
        </w:rPr>
        <w:t>2025 г.</w:t>
      </w:r>
    </w:p>
    <w:p w14:paraId="2A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Заявки и материалы направляются на электронный адрес: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"mailto:dgi_conference@mail.ru"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dgi_conference@mail.ru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2B00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см. «Правила оформления материалов»).</w:t>
      </w:r>
    </w:p>
    <w:p w14:paraId="2C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роезд, п</w:t>
      </w:r>
      <w:r>
        <w:rPr>
          <w:rFonts w:ascii="Times New Roman" w:hAnsi="Times New Roman"/>
          <w:sz w:val="24"/>
        </w:rPr>
        <w:t>роживание и питание иногородних участников</w:t>
      </w:r>
      <w:r>
        <w:rPr>
          <w:rFonts w:ascii="Times New Roman" w:hAnsi="Times New Roman"/>
          <w:sz w:val="24"/>
        </w:rPr>
        <w:t xml:space="preserve">, чьи заявки и статьи будут утверждены Оргкомитетом, </w:t>
      </w:r>
      <w:r>
        <w:rPr>
          <w:rFonts w:ascii="Times New Roman" w:hAnsi="Times New Roman"/>
          <w:sz w:val="24"/>
        </w:rPr>
        <w:t>обеспечиваются принимающей стороной</w:t>
      </w:r>
      <w:r>
        <w:rPr>
          <w:rFonts w:ascii="Times New Roman" w:hAnsi="Times New Roman"/>
          <w:sz w:val="24"/>
        </w:rPr>
        <w:t>.</w:t>
      </w:r>
    </w:p>
    <w:p w14:paraId="2D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2E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убликация материалов:</w:t>
      </w:r>
    </w:p>
    <w:p w14:paraId="2F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конференции будет издан электронный и печатный сборник докладов с присвоением ISBN и последующим размещением в научной электронной библиотеке eLIBRARY (РИНЦ).</w:t>
      </w:r>
    </w:p>
    <w:p w14:paraId="30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Оргкомитет оставляет за собой право отклонить материалы, присланные с нарушением сроков, требований к оформлению или ранее опубликованные.</w:t>
      </w:r>
    </w:p>
    <w:p w14:paraId="31000000">
      <w:pPr>
        <w:widowControl w:val="1"/>
        <w:tabs>
          <w:tab w:leader="none" w:pos="2160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</w:p>
    <w:p w14:paraId="32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Регистрационная форма</w:t>
      </w:r>
      <w:r>
        <w:rPr>
          <w:rFonts w:ascii="Times New Roman" w:hAnsi="Times New Roman"/>
          <w:b w:val="1"/>
          <w:sz w:val="24"/>
        </w:rPr>
        <w:t xml:space="preserve"> заявки</w:t>
      </w:r>
    </w:p>
    <w:tbl>
      <w:tblPr>
        <w:tblStyle w:val="Style_1"/>
        <w:tblW w:type="auto" w:w="0"/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62"/>
        <w:gridCol w:w="4111"/>
      </w:tblGrid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(полностью) участника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организации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Должность, учёная степень, звание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Контактная информация </w:t>
            </w:r>
          </w:p>
          <w:p w14:paraId="3A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(моб.телефон, e-mail)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участия: очная / заочная / онлайн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доклада (для докладчиков) с приложением тезисов (тезисы присылаются вместе с регистрационной формой отдельным файлом)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Вашего приезда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Вашего отъезда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Для организации встречи: место, дата, время прибытия, вид транспорта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46000000">
      <w:pPr>
        <w:widowControl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Тезисы или полный текст доклада прилагаются отдельным файлом.</w:t>
      </w:r>
    </w:p>
    <w:p w14:paraId="47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8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Координатор Оргкомитета: </w:t>
      </w:r>
    </w:p>
    <w:p w14:paraId="49000000">
      <w:pPr>
        <w:widowControl w:val="1"/>
        <w:tabs>
          <w:tab w:leader="none" w:pos="851" w:val="left"/>
        </w:tabs>
        <w:spacing w:after="0" w:line="240" w:lineRule="auto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Раджабова Муслимат Владимировна, </w:t>
      </w:r>
    </w:p>
    <w:p w14:paraId="4A000000">
      <w:pPr>
        <w:widowControl w:val="1"/>
        <w:tabs>
          <w:tab w:leader="none" w:pos="851" w:val="left"/>
        </w:tabs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</w:t>
      </w:r>
      <w:r>
        <w:rPr>
          <w:rFonts w:ascii="Times New Roman" w:hAnsi="Times New Roman"/>
          <w:sz w:val="24"/>
        </w:rPr>
        <w:t>.: +7 988 264-76-56, 8 (8722) 94-00-60;</w:t>
      </w:r>
    </w:p>
    <w:p w14:paraId="4B000000">
      <w:pPr>
        <w:widowControl w:val="1"/>
        <w:tabs>
          <w:tab w:leader="none" w:pos="851" w:val="left"/>
        </w:tabs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caps w:val="1"/>
          <w:sz w:val="24"/>
        </w:rPr>
        <w:t>E</w:t>
      </w:r>
      <w:r>
        <w:rPr>
          <w:rFonts w:ascii="Times New Roman" w:hAnsi="Times New Roman"/>
          <w:sz w:val="24"/>
        </w:rPr>
        <w:t xml:space="preserve">-mail: </w:t>
      </w:r>
      <w:r>
        <w:rPr>
          <w:rStyle w:val="Style_3_ch"/>
          <w:rFonts w:ascii="Times New Roman" w:hAnsi="Times New Roman"/>
          <w:sz w:val="24"/>
          <w:u w:val="none"/>
        </w:rPr>
        <w:fldChar w:fldCharType="begin"/>
      </w:r>
      <w:r>
        <w:rPr>
          <w:rStyle w:val="Style_3_ch"/>
          <w:rFonts w:ascii="Times New Roman" w:hAnsi="Times New Roman"/>
          <w:sz w:val="24"/>
          <w:u w:val="none"/>
        </w:rPr>
        <w:instrText>HYPERLINK "mailto:mail@daggum.ru"</w:instrText>
      </w:r>
      <w:r>
        <w:rPr>
          <w:rStyle w:val="Style_3_ch"/>
          <w:rFonts w:ascii="Times New Roman" w:hAnsi="Times New Roman"/>
          <w:sz w:val="24"/>
          <w:u w:val="none"/>
        </w:rPr>
        <w:fldChar w:fldCharType="separate"/>
      </w:r>
      <w:r>
        <w:rPr>
          <w:rStyle w:val="Style_3_ch"/>
          <w:rFonts w:ascii="Times New Roman" w:hAnsi="Times New Roman"/>
          <w:sz w:val="24"/>
          <w:u w:val="none"/>
        </w:rPr>
        <w:t>dgi_conference@mail.ru</w:t>
      </w:r>
      <w:r>
        <w:rPr>
          <w:rStyle w:val="Style_3_ch"/>
          <w:rFonts w:ascii="Times New Roman" w:hAnsi="Times New Roman"/>
          <w:sz w:val="24"/>
          <w:u w:val="none"/>
        </w:rPr>
        <w:fldChar w:fldCharType="end"/>
      </w:r>
    </w:p>
    <w:p w14:paraId="4C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4D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Уважением, </w:t>
      </w:r>
    </w:p>
    <w:p w14:paraId="4E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Оргкомитет V Международной научно-образовательной конференции</w:t>
      </w:r>
    </w:p>
    <w:p w14:paraId="4F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Дагестанский гуманитарный институт</w:t>
      </w:r>
    </w:p>
    <w:p w14:paraId="50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Махачкала, 2025 г.</w:t>
      </w:r>
    </w:p>
    <w:p w14:paraId="51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mallCaps w:val="1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>Правила оформления материалов</w:t>
      </w:r>
    </w:p>
    <w:p w14:paraId="52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Материалы предоставляются в оргкомитет конференции в формате </w:t>
      </w:r>
      <w:r>
        <w:rPr>
          <w:rFonts w:ascii="Times New Roman" w:hAnsi="Times New Roman"/>
          <w:sz w:val="24"/>
        </w:rPr>
        <w:t>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WORD</w:t>
      </w:r>
      <w:r>
        <w:rPr>
          <w:rFonts w:ascii="Times New Roman" w:hAnsi="Times New Roman"/>
          <w:sz w:val="24"/>
        </w:rPr>
        <w:t xml:space="preserve"> (*.</w:t>
      </w:r>
      <w:r>
        <w:rPr>
          <w:rFonts w:ascii="Times New Roman" w:hAnsi="Times New Roman"/>
          <w:sz w:val="24"/>
        </w:rPr>
        <w:t>doc</w:t>
      </w:r>
      <w:r>
        <w:rPr>
          <w:rFonts w:ascii="Times New Roman" w:hAnsi="Times New Roman"/>
          <w:sz w:val="24"/>
        </w:rPr>
        <w:t>, *.</w:t>
      </w:r>
      <w:r>
        <w:rPr>
          <w:rFonts w:ascii="Times New Roman" w:hAnsi="Times New Roman"/>
          <w:sz w:val="24"/>
        </w:rPr>
        <w:t>docx</w:t>
      </w:r>
      <w:r>
        <w:rPr>
          <w:rFonts w:ascii="Times New Roman" w:hAnsi="Times New Roman"/>
          <w:sz w:val="24"/>
        </w:rPr>
        <w:t xml:space="preserve"> или *.</w:t>
      </w:r>
      <w:r>
        <w:rPr>
          <w:rFonts w:ascii="Times New Roman" w:hAnsi="Times New Roman"/>
          <w:sz w:val="24"/>
        </w:rPr>
        <w:t>rtf</w:t>
      </w:r>
      <w:r>
        <w:rPr>
          <w:rFonts w:ascii="Times New Roman" w:hAnsi="Times New Roman"/>
          <w:sz w:val="24"/>
        </w:rPr>
        <w:t xml:space="preserve">), шрифт </w:t>
      </w:r>
      <w:r>
        <w:rPr>
          <w:rFonts w:ascii="Times New Roman" w:hAnsi="Times New Roman"/>
          <w:sz w:val="24"/>
        </w:rPr>
        <w:t>Times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New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Roman</w:t>
      </w:r>
      <w:r>
        <w:rPr>
          <w:rFonts w:ascii="Times New Roman" w:hAnsi="Times New Roman"/>
          <w:sz w:val="24"/>
        </w:rPr>
        <w:t>, кегль 14, интервал 1,5, поля: слева – 3 см, справа - 1 см., вверху – 3 см., внизу - 3 см., абзацный отступ – 1,25 см. Объем предоставляемых материалов – не более 10 страниц (</w:t>
      </w:r>
      <w:r>
        <w:rPr>
          <w:rFonts w:ascii="Times New Roman" w:hAnsi="Times New Roman"/>
          <w:sz w:val="24"/>
        </w:rPr>
        <w:t xml:space="preserve">около </w:t>
      </w:r>
      <w:r>
        <w:rPr>
          <w:rFonts w:ascii="Times New Roman" w:hAnsi="Times New Roman"/>
          <w:sz w:val="24"/>
        </w:rPr>
        <w:t>16 000 знаков</w:t>
      </w:r>
      <w:r>
        <w:rPr>
          <w:rFonts w:ascii="Times New Roman" w:hAnsi="Times New Roman"/>
          <w:sz w:val="24"/>
        </w:rPr>
        <w:t xml:space="preserve"> с пробелами</w:t>
      </w:r>
      <w:r>
        <w:rPr>
          <w:rFonts w:ascii="Times New Roman" w:hAnsi="Times New Roman"/>
          <w:sz w:val="24"/>
        </w:rPr>
        <w:t>).</w:t>
      </w:r>
      <w:r>
        <w:t xml:space="preserve"> </w:t>
      </w:r>
      <w:r>
        <w:rPr>
          <w:rFonts w:ascii="Times New Roman" w:hAnsi="Times New Roman"/>
          <w:sz w:val="24"/>
        </w:rPr>
        <w:t xml:space="preserve">Оригинальность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не менее 70% (проверка через систему «Антиплагиат.ВУЗ»)</w:t>
      </w:r>
      <w:r>
        <w:rPr>
          <w:rFonts w:ascii="Times New Roman" w:hAnsi="Times New Roman"/>
          <w:sz w:val="24"/>
        </w:rPr>
        <w:t>.</w:t>
      </w:r>
    </w:p>
    <w:p w14:paraId="53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тать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оформляется следующим образом (все пункты обязательны и приводятся отдельным абзацем):</w:t>
      </w:r>
    </w:p>
    <w:p w14:paraId="54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правом верхнем углу указываются </w:t>
      </w:r>
      <w:r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полностью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авторов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полужирный шрифт</w:t>
      </w:r>
      <w:r>
        <w:rPr>
          <w:rFonts w:ascii="Times New Roman" w:hAnsi="Times New Roman"/>
          <w:sz w:val="24"/>
        </w:rPr>
        <w:t>, 14 pt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должность и место работы (учебы)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учен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степень, ученое звание, </w:t>
      </w:r>
      <w:r>
        <w:rPr>
          <w:rFonts w:ascii="Times New Roman" w:hAnsi="Times New Roman"/>
          <w:sz w:val="24"/>
        </w:rPr>
        <w:t>название организации, город</w:t>
      </w:r>
      <w:r>
        <w:rPr>
          <w:rFonts w:ascii="Times New Roman" w:hAnsi="Times New Roman"/>
          <w:sz w:val="24"/>
        </w:rPr>
        <w:t>, страна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обычный</w:t>
      </w:r>
      <w:r>
        <w:rPr>
          <w:rFonts w:ascii="Times New Roman" w:hAnsi="Times New Roman"/>
          <w:sz w:val="24"/>
        </w:rPr>
        <w:t xml:space="preserve"> шрифт</w:t>
      </w:r>
      <w:r>
        <w:rPr>
          <w:rFonts w:ascii="Times New Roman" w:hAnsi="Times New Roman"/>
          <w:sz w:val="24"/>
        </w:rPr>
        <w:t>, 14 pt.</w:t>
      </w:r>
    </w:p>
    <w:p w14:paraId="55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Следующая строка пропускается.</w:t>
      </w:r>
    </w:p>
    <w:p w14:paraId="56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статьи по центру, без отступа, прописными буквами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полужирный шрифт, 14 pt.</w:t>
      </w:r>
    </w:p>
    <w:p w14:paraId="57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Следующая строка пропускается.</w:t>
      </w:r>
    </w:p>
    <w:p w14:paraId="58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на русском языке (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0 – 100 слов) – обычный шрифт, 14 pt.</w:t>
      </w:r>
    </w:p>
    <w:p w14:paraId="59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Ключевые слова и словосочетания на русском языке (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ед.) – обычный шрифт, 14 pt.</w:t>
      </w:r>
    </w:p>
    <w:p w14:paraId="5A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Следующая строка пропускается.</w:t>
      </w:r>
    </w:p>
    <w:p w14:paraId="5B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Аналогичным образом указываются </w:t>
      </w:r>
      <w:r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 xml:space="preserve"> авторов и название статьи</w:t>
      </w:r>
      <w:r>
        <w:rPr>
          <w:rFonts w:ascii="Times New Roman" w:hAnsi="Times New Roman"/>
          <w:sz w:val="24"/>
        </w:rPr>
        <w:t>, аннотацию, ключевые слова</w:t>
      </w:r>
      <w:r>
        <w:rPr>
          <w:rFonts w:ascii="Times New Roman" w:hAnsi="Times New Roman"/>
          <w:sz w:val="24"/>
        </w:rPr>
        <w:t xml:space="preserve"> на английском языке.</w:t>
      </w:r>
    </w:p>
    <w:p w14:paraId="5C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Ссылки в тексте оформляются в квадратных скобках с указанием порядкового номера издания в списке литературы и номера цитируемой страницы.</w:t>
      </w:r>
    </w:p>
    <w:p w14:paraId="5D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Список использованной литературы следует за основным текстом статьи. Издания нумеруются и располагаются в алфавитном порядке. 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Каждая статья должна быть в отдельном файле в формате: фамилия_инициалы автора (пример Магомедов_ЗА).</w:t>
      </w:r>
      <w:r>
        <w:rPr>
          <w:rFonts w:ascii="Times New Roman" w:hAnsi="Times New Roman"/>
          <w:sz w:val="24"/>
        </w:rPr>
        <w:t xml:space="preserve"> </w:t>
      </w:r>
    </w:p>
    <w:p w14:paraId="5F000000">
      <w:pPr>
        <w:widowControl w:val="1"/>
        <w:tabs>
          <w:tab w:leader="none" w:pos="851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60000000">
      <w:pPr>
        <w:rPr>
          <w:rFonts w:ascii="Times New Roman" w:hAnsi="Times New Roman"/>
          <w:sz w:val="24"/>
        </w:rPr>
      </w:pPr>
    </w:p>
    <w:p w14:paraId="61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8"/>
        </w:rPr>
        <w:t>Образец оформления статьи</w:t>
      </w:r>
    </w:p>
    <w:p w14:paraId="6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Магомедов М</w:t>
      </w:r>
      <w:r>
        <w:rPr>
          <w:rFonts w:ascii="Times New Roman" w:hAnsi="Times New Roman"/>
          <w:b w:val="1"/>
          <w:sz w:val="28"/>
        </w:rPr>
        <w:t xml:space="preserve">агомед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агомедович</w:t>
      </w:r>
      <w:r>
        <w:rPr>
          <w:rFonts w:ascii="Times New Roman" w:hAnsi="Times New Roman"/>
          <w:b w:val="1"/>
          <w:sz w:val="28"/>
        </w:rPr>
        <w:t xml:space="preserve">, </w:t>
      </w:r>
    </w:p>
    <w:p w14:paraId="64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доцент кафедры теологии и социально-гуманитарных дисциплин,</w:t>
      </w:r>
    </w:p>
    <w:p w14:paraId="65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кандидат исторических наук, </w:t>
      </w:r>
      <w:r>
        <w:rPr>
          <w:rFonts w:ascii="Times New Roman" w:hAnsi="Times New Roman"/>
          <w:sz w:val="28"/>
        </w:rPr>
        <w:t xml:space="preserve">доцент, </w:t>
      </w:r>
    </w:p>
    <w:p w14:paraId="66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ОАНО ВО «</w:t>
      </w:r>
      <w:r>
        <w:rPr>
          <w:rFonts w:ascii="Times New Roman" w:hAnsi="Times New Roman"/>
          <w:sz w:val="28"/>
        </w:rPr>
        <w:t>Дагестанский гуманитарный институт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</w:p>
    <w:p w14:paraId="67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Махачкала</w:t>
      </w:r>
      <w:r>
        <w:rPr>
          <w:rFonts w:ascii="Times New Roman" w:hAnsi="Times New Roman"/>
          <w:sz w:val="28"/>
        </w:rPr>
        <w:t>, Россия</w:t>
      </w:r>
    </w:p>
    <w:p w14:paraId="68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</w:p>
    <w:p w14:paraId="69000000">
      <w:pPr>
        <w:widowControl w:val="0"/>
        <w:spacing w:after="0" w:line="36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ФОРМИРОВАНИЕ И РАЗВИТИЕ ИСЛАМСКОГО БОГОСЛОВИЯ В ДАГЕСТАНЕ В XVII-XIX ВВ.</w:t>
      </w:r>
    </w:p>
    <w:p w14:paraId="6A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6B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Аннотация.  </w:t>
      </w:r>
      <w:r>
        <w:rPr>
          <w:rFonts w:ascii="Times New Roman" w:hAnsi="Times New Roman"/>
          <w:sz w:val="28"/>
        </w:rPr>
        <w:t>Текст. Текст (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 – 100 слов).</w:t>
      </w:r>
    </w:p>
    <w:p w14:paraId="6C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Ключевые слова: </w:t>
      </w:r>
      <w:r>
        <w:rPr>
          <w:rFonts w:ascii="Times New Roman" w:hAnsi="Times New Roman"/>
          <w:sz w:val="28"/>
        </w:rPr>
        <w:t>4 – 6 слов.</w:t>
      </w:r>
    </w:p>
    <w:p w14:paraId="6D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6E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Magomedov Magomed Magomedovich</w:t>
      </w:r>
      <w:r>
        <w:rPr>
          <w:rFonts w:ascii="Times New Roman" w:hAnsi="Times New Roman"/>
          <w:b w:val="1"/>
          <w:sz w:val="28"/>
        </w:rPr>
        <w:t>,</w:t>
      </w:r>
    </w:p>
    <w:p w14:paraId="6F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Associate Professor of the Department of Theology and Social and Humanitarian Disciplines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Candidate of Historical Sciences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Associate Professor,</w:t>
      </w:r>
    </w:p>
    <w:p w14:paraId="70000000">
      <w:pPr>
        <w:widowControl w:val="0"/>
        <w:spacing w:after="0" w:line="360" w:lineRule="auto"/>
        <w:ind w:firstLine="709"/>
        <w:contextualSpacing w:val="1"/>
        <w:jc w:val="right"/>
        <w:rPr>
          <w:sz w:val="28"/>
        </w:rPr>
      </w:pPr>
      <w:r>
        <w:rPr>
          <w:rFonts w:ascii="Times New Roman" w:hAnsi="Times New Roman"/>
          <w:sz w:val="28"/>
        </w:rPr>
        <w:t>Dagestan Institute of Humanities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</w:p>
    <w:p w14:paraId="71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Makhachkala</w:t>
      </w:r>
      <w:r>
        <w:rPr>
          <w:rFonts w:ascii="Times New Roman" w:hAnsi="Times New Roman"/>
          <w:sz w:val="28"/>
        </w:rPr>
        <w:t>, Russia</w:t>
      </w:r>
    </w:p>
    <w:p w14:paraId="72000000">
      <w:pPr>
        <w:widowControl w:val="0"/>
        <w:spacing w:after="0" w:line="360" w:lineRule="auto"/>
        <w:ind w:firstLine="709"/>
        <w:contextualSpacing w:val="1"/>
        <w:jc w:val="right"/>
        <w:rPr>
          <w:rFonts w:ascii="Times New Roman" w:hAnsi="Times New Roman"/>
          <w:sz w:val="28"/>
        </w:rPr>
      </w:pPr>
    </w:p>
    <w:p w14:paraId="73000000">
      <w:pPr>
        <w:widowControl w:val="0"/>
        <w:spacing w:after="0" w:line="36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FORMATION AND DEVELOPMENT OF ISLAMIC THEOLOGY IN DAG</w:t>
      </w:r>
      <w:r>
        <w:rPr>
          <w:rFonts w:ascii="Times New Roman" w:hAnsi="Times New Roman"/>
          <w:b w:val="1"/>
          <w:sz w:val="28"/>
        </w:rPr>
        <w:t>ESTAN IN THE XVII-XIX CENTURIES</w:t>
      </w:r>
    </w:p>
    <w:p w14:paraId="74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75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Abstract.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Text. Text </w:t>
      </w:r>
      <w:r>
        <w:rPr>
          <w:rFonts w:ascii="Times New Roman" w:hAnsi="Times New Roman"/>
          <w:sz w:val="28"/>
        </w:rPr>
        <w:t xml:space="preserve">(50 – 100 </w:t>
      </w:r>
      <w:r>
        <w:rPr>
          <w:rFonts w:ascii="Times New Roman" w:hAnsi="Times New Roman"/>
          <w:sz w:val="28"/>
        </w:rPr>
        <w:t>words</w:t>
      </w:r>
      <w:r>
        <w:rPr>
          <w:rFonts w:ascii="Times New Roman" w:hAnsi="Times New Roman"/>
          <w:sz w:val="28"/>
        </w:rPr>
        <w:t>).</w:t>
      </w:r>
    </w:p>
    <w:p w14:paraId="76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Keywords: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words.</w:t>
      </w:r>
    </w:p>
    <w:p w14:paraId="77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i w:val="1"/>
          <w:sz w:val="28"/>
        </w:rPr>
      </w:pPr>
    </w:p>
    <w:p w14:paraId="78000000">
      <w:pPr>
        <w:widowControl w:val="0"/>
        <w:spacing w:after="0" w:line="36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Текст. Текст. Текст [1, с. 234]. Текст. Текст.</w:t>
      </w:r>
    </w:p>
    <w:p w14:paraId="79000000">
      <w:pPr>
        <w:widowControl w:val="1"/>
        <w:spacing w:after="0" w:line="36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7A000000">
      <w:pPr>
        <w:widowControl w:val="1"/>
        <w:tabs>
          <w:tab w:leader="none" w:pos="709" w:val="left"/>
        </w:tabs>
        <w:spacing w:after="0" w:line="36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</w:t>
      </w:r>
    </w:p>
    <w:p w14:paraId="7B000000">
      <w:pPr>
        <w:widowControl w:val="1"/>
        <w:numPr>
          <w:ilvl w:val="0"/>
          <w:numId w:val="2"/>
        </w:numPr>
        <w:spacing w:after="0" w:line="360" w:lineRule="auto"/>
        <w:ind w:firstLine="709" w:left="0" w:right="7"/>
        <w:contextualSpacing w:val="1"/>
        <w:jc w:val="both"/>
        <w:rPr>
          <w:rFonts w:ascii="Times New Roman" w:hAnsi="Times New Roman"/>
          <w:sz w:val="28"/>
        </w:rPr>
      </w:pPr>
    </w:p>
    <w:p w14:paraId="7C000000">
      <w:pPr>
        <w:widowControl w:val="1"/>
        <w:numPr>
          <w:ilvl w:val="0"/>
          <w:numId w:val="2"/>
        </w:numPr>
        <w:tabs>
          <w:tab w:leader="none" w:pos="709" w:val="left"/>
        </w:tabs>
        <w:spacing w:after="0" w:line="360" w:lineRule="auto"/>
        <w:ind w:firstLine="709" w:left="0" w:right="7"/>
        <w:contextualSpacing w:val="1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720" w:footer="709" w:gutter="0" w:header="709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8157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widowControl w:val="1"/>
      <w:spacing w:after="200" w:line="276" w:lineRule="auto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No Spacing"/>
    <w:link w:val="Style_22_ch"/>
    <w:rPr>
      <w:sz w:val="22"/>
    </w:rPr>
  </w:style>
  <w:style w:styleId="Style_22_ch" w:type="character">
    <w:name w:val="No Spacing"/>
    <w:link w:val="Style_22"/>
    <w:rPr>
      <w:sz w:val="22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2025-09-25T16:20:00Z</dcterms:created>
  <dcterms:modified xsi:type="dcterms:W3CDTF">2025-09-25T16:20:00Z</dcterms:modified>
</cp:coreProperties>
</file>