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0DD8" w14:textId="43CEF53D" w:rsidR="00597E20" w:rsidRDefault="00D0080C" w:rsidP="00597E20">
      <w:r w:rsidRPr="00AE71D9">
        <w:rPr>
          <w:iCs/>
          <w:noProof/>
          <w:color w:val="auto"/>
          <w:sz w:val="24"/>
          <w:szCs w:val="28"/>
        </w:rPr>
        <w:drawing>
          <wp:anchor distT="0" distB="0" distL="114300" distR="114300" simplePos="0" relativeHeight="251663360" behindDoc="0" locked="0" layoutInCell="1" allowOverlap="1" wp14:anchorId="424F48EE" wp14:editId="115D4925">
            <wp:simplePos x="0" y="0"/>
            <wp:positionH relativeFrom="column">
              <wp:posOffset>49530</wp:posOffset>
            </wp:positionH>
            <wp:positionV relativeFrom="paragraph">
              <wp:posOffset>-17780</wp:posOffset>
            </wp:positionV>
            <wp:extent cx="641350" cy="744220"/>
            <wp:effectExtent l="0" t="0" r="6350" b="0"/>
            <wp:wrapNone/>
            <wp:docPr id="6" name="Рисунок 6" descr="Файл:Vrn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айл:Vrns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37F1A67" wp14:editId="1613D8C5">
            <wp:simplePos x="0" y="0"/>
            <wp:positionH relativeFrom="column">
              <wp:posOffset>4278630</wp:posOffset>
            </wp:positionH>
            <wp:positionV relativeFrom="paragraph">
              <wp:posOffset>58420</wp:posOffset>
            </wp:positionV>
            <wp:extent cx="792480" cy="762000"/>
            <wp:effectExtent l="0" t="0" r="7620" b="0"/>
            <wp:wrapNone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1902D77" wp14:editId="7AC523EB">
            <wp:simplePos x="0" y="0"/>
            <wp:positionH relativeFrom="column">
              <wp:posOffset>3417570</wp:posOffset>
            </wp:positionH>
            <wp:positionV relativeFrom="paragraph">
              <wp:posOffset>58420</wp:posOffset>
            </wp:positionV>
            <wp:extent cx="792480" cy="766445"/>
            <wp:effectExtent l="0" t="0" r="7620" b="0"/>
            <wp:wrapNone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92"/>
        <w:tblW w:w="1063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633"/>
      </w:tblGrid>
      <w:tr w:rsidR="00597E20" w:rsidRPr="000A1323" w14:paraId="44E4D787" w14:textId="77777777" w:rsidTr="00D0080C">
        <w:trPr>
          <w:trHeight w:val="1111"/>
        </w:trPr>
        <w:tc>
          <w:tcPr>
            <w:tcW w:w="10633" w:type="dxa"/>
            <w:tcBorders>
              <w:bottom w:val="thinThickSmallGap" w:sz="36" w:space="0" w:color="auto"/>
            </w:tcBorders>
          </w:tcPr>
          <w:p w14:paraId="282DDEBA" w14:textId="22E066DE" w:rsidR="00597E20" w:rsidRDefault="00D0080C" w:rsidP="008A39FE">
            <w:pPr>
              <w:ind w:left="709" w:right="1873"/>
              <w:jc w:val="center"/>
              <w:rPr>
                <w:b w:val="0"/>
                <w:iCs/>
                <w:color w:val="auto"/>
                <w:sz w:val="24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A3460FE" wp14:editId="71396082">
                  <wp:simplePos x="0" y="0"/>
                  <wp:positionH relativeFrom="column">
                    <wp:posOffset>5017770</wp:posOffset>
                  </wp:positionH>
                  <wp:positionV relativeFrom="paragraph">
                    <wp:posOffset>24130</wp:posOffset>
                  </wp:positionV>
                  <wp:extent cx="1270635" cy="585470"/>
                  <wp:effectExtent l="0" t="0" r="5715" b="508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35" cy="58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666D4FE" wp14:editId="1BB636F9">
                  <wp:simplePos x="0" y="0"/>
                  <wp:positionH relativeFrom="column">
                    <wp:posOffset>2655570</wp:posOffset>
                  </wp:positionH>
                  <wp:positionV relativeFrom="paragraph">
                    <wp:posOffset>39370</wp:posOffset>
                  </wp:positionV>
                  <wp:extent cx="624840" cy="533400"/>
                  <wp:effectExtent l="0" t="0" r="3810" b="0"/>
                  <wp:wrapNone/>
                  <wp:docPr id="8" name="Рисунок 8" descr="Донская Духовная семинария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8" descr="Донская Духовная семинария"/>
                          <pic:cNvPicPr>
                            <a:picLocks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3D9B4BA" wp14:editId="4FCA05D8">
                  <wp:simplePos x="0" y="0"/>
                  <wp:positionH relativeFrom="column">
                    <wp:posOffset>1680210</wp:posOffset>
                  </wp:positionH>
                  <wp:positionV relativeFrom="paragraph">
                    <wp:posOffset>107950</wp:posOffset>
                  </wp:positionV>
                  <wp:extent cx="896620" cy="2927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 w:val="0"/>
                <w:iCs/>
                <w:noProof/>
                <w:color w:val="auto"/>
                <w:sz w:val="24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1DE09BAD" wp14:editId="15D714AA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62231</wp:posOffset>
                  </wp:positionV>
                  <wp:extent cx="923602" cy="41910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785" cy="4214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7E20">
              <w:rPr>
                <w:b w:val="0"/>
                <w:iCs/>
                <w:color w:val="auto"/>
                <w:sz w:val="24"/>
                <w:szCs w:val="28"/>
              </w:rPr>
              <w:t xml:space="preserve">  </w:t>
            </w:r>
          </w:p>
          <w:p w14:paraId="02C65573" w14:textId="6F84D10D" w:rsidR="00597E20" w:rsidRDefault="00597E20" w:rsidP="008A39FE">
            <w:pPr>
              <w:ind w:left="1598" w:right="1873"/>
              <w:jc w:val="center"/>
              <w:rPr>
                <w:b w:val="0"/>
                <w:iCs/>
                <w:color w:val="auto"/>
                <w:sz w:val="24"/>
                <w:szCs w:val="28"/>
              </w:rPr>
            </w:pPr>
          </w:p>
          <w:p w14:paraId="0DC8C205" w14:textId="54315057" w:rsidR="00597E20" w:rsidRDefault="00597E20" w:rsidP="008A39FE">
            <w:pPr>
              <w:ind w:left="1598" w:right="1873"/>
              <w:jc w:val="center"/>
              <w:rPr>
                <w:b w:val="0"/>
                <w:iCs/>
                <w:color w:val="auto"/>
                <w:sz w:val="24"/>
                <w:szCs w:val="28"/>
              </w:rPr>
            </w:pPr>
          </w:p>
          <w:p w14:paraId="69C7F7DB" w14:textId="59B68F6C" w:rsidR="00597E20" w:rsidRDefault="00597E20" w:rsidP="008A39FE">
            <w:pPr>
              <w:ind w:left="1598" w:right="1873"/>
              <w:jc w:val="center"/>
              <w:rPr>
                <w:b w:val="0"/>
                <w:iCs/>
                <w:color w:val="auto"/>
                <w:sz w:val="24"/>
                <w:szCs w:val="28"/>
              </w:rPr>
            </w:pPr>
            <w:r>
              <w:rPr>
                <w:b w:val="0"/>
                <w:iCs/>
                <w:color w:val="auto"/>
                <w:sz w:val="24"/>
                <w:szCs w:val="28"/>
              </w:rPr>
              <w:t xml:space="preserve">    </w:t>
            </w:r>
          </w:p>
          <w:p w14:paraId="377C8CB0" w14:textId="2F365D28" w:rsidR="00597E20" w:rsidRDefault="00597E20" w:rsidP="008A39FE">
            <w:pPr>
              <w:ind w:right="1873"/>
              <w:rPr>
                <w:b w:val="0"/>
                <w:iCs/>
                <w:color w:val="auto"/>
                <w:sz w:val="24"/>
                <w:szCs w:val="28"/>
              </w:rPr>
            </w:pPr>
            <w:r>
              <w:rPr>
                <w:b w:val="0"/>
                <w:iCs/>
                <w:color w:val="auto"/>
                <w:sz w:val="24"/>
                <w:szCs w:val="28"/>
              </w:rPr>
              <w:t xml:space="preserve">   </w:t>
            </w:r>
          </w:p>
          <w:p w14:paraId="402E06A4" w14:textId="1B04EAD5" w:rsidR="00597E20" w:rsidRDefault="00597E20" w:rsidP="008A39FE">
            <w:pPr>
              <w:ind w:right="1873"/>
              <w:rPr>
                <w:b w:val="0"/>
                <w:iCs/>
                <w:color w:val="auto"/>
                <w:sz w:val="24"/>
                <w:szCs w:val="28"/>
              </w:rPr>
            </w:pPr>
          </w:p>
          <w:p w14:paraId="470C9698" w14:textId="1C10F8AD" w:rsidR="00597E20" w:rsidRDefault="00597E20" w:rsidP="008D6F94">
            <w:pPr>
              <w:ind w:right="1873"/>
              <w:jc w:val="center"/>
              <w:rPr>
                <w:b w:val="0"/>
                <w:iCs/>
                <w:color w:val="auto"/>
                <w:sz w:val="24"/>
                <w:szCs w:val="28"/>
              </w:rPr>
            </w:pPr>
            <w:r>
              <w:rPr>
                <w:b w:val="0"/>
                <w:iCs/>
                <w:color w:val="auto"/>
                <w:sz w:val="24"/>
                <w:szCs w:val="28"/>
              </w:rPr>
              <w:t xml:space="preserve">                   </w:t>
            </w:r>
          </w:p>
          <w:p w14:paraId="5F010334" w14:textId="6263E844" w:rsidR="00941D5A" w:rsidRPr="00772B03" w:rsidRDefault="00AE71D9" w:rsidP="00D0080C">
            <w:pPr>
              <w:ind w:right="1873"/>
              <w:jc w:val="center"/>
              <w:rPr>
                <w:b w:val="0"/>
                <w:iCs/>
                <w:color w:val="auto"/>
                <w:sz w:val="24"/>
                <w:szCs w:val="28"/>
              </w:rPr>
            </w:pPr>
            <w:r>
              <w:t xml:space="preserve">                               </w:t>
            </w:r>
            <w:r w:rsidR="001C7D75">
              <w:t xml:space="preserve">                               </w:t>
            </w:r>
            <w:r w:rsidR="001C7D75" w:rsidRPr="00AE71D9">
              <w:t xml:space="preserve"> </w:t>
            </w:r>
          </w:p>
        </w:tc>
      </w:tr>
    </w:tbl>
    <w:p w14:paraId="0CB78105" w14:textId="77777777" w:rsidR="00941D5A" w:rsidRDefault="00941D5A" w:rsidP="00597E20">
      <w:pPr>
        <w:spacing w:line="360" w:lineRule="auto"/>
        <w:ind w:firstLine="709"/>
        <w:jc w:val="center"/>
        <w:rPr>
          <w:i/>
          <w:color w:val="auto"/>
          <w:sz w:val="28"/>
          <w:szCs w:val="28"/>
        </w:rPr>
      </w:pPr>
    </w:p>
    <w:p w14:paraId="42EDCBFB" w14:textId="77777777" w:rsidR="002523AA" w:rsidRDefault="002523AA" w:rsidP="002523AA">
      <w:pPr>
        <w:spacing w:line="360" w:lineRule="auto"/>
        <w:ind w:firstLine="709"/>
        <w:jc w:val="center"/>
        <w:rPr>
          <w:i/>
          <w:color w:val="auto"/>
          <w:sz w:val="28"/>
          <w:szCs w:val="28"/>
        </w:rPr>
      </w:pPr>
      <w:r w:rsidRPr="00772B03">
        <w:rPr>
          <w:i/>
          <w:color w:val="auto"/>
          <w:sz w:val="28"/>
          <w:szCs w:val="28"/>
        </w:rPr>
        <w:t>Уважаемые коллеги!</w:t>
      </w:r>
      <w:r w:rsidRPr="00017B06">
        <w:t xml:space="preserve"> </w:t>
      </w:r>
    </w:p>
    <w:p w14:paraId="37B73353" w14:textId="2F71FD56" w:rsidR="002523AA" w:rsidRPr="00462866" w:rsidRDefault="00FC4479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Научно-богословский межвузовский молодежный клуб «Теологос», к</w:t>
      </w:r>
      <w:r w:rsidR="002523AA" w:rsidRPr="00462866">
        <w:rPr>
          <w:b w:val="0"/>
          <w:color w:val="auto"/>
          <w:sz w:val="28"/>
          <w:szCs w:val="28"/>
        </w:rPr>
        <w:t xml:space="preserve">афедра </w:t>
      </w:r>
      <w:r>
        <w:rPr>
          <w:b w:val="0"/>
          <w:color w:val="auto"/>
          <w:sz w:val="28"/>
          <w:szCs w:val="28"/>
        </w:rPr>
        <w:t>г</w:t>
      </w:r>
      <w:r w:rsidR="002523AA" w:rsidRPr="00462866">
        <w:rPr>
          <w:b w:val="0"/>
          <w:color w:val="auto"/>
          <w:sz w:val="28"/>
          <w:szCs w:val="28"/>
        </w:rPr>
        <w:t>осударственно-конфессиональных отношений и военно</w:t>
      </w:r>
      <w:r w:rsidR="002523AA">
        <w:rPr>
          <w:b w:val="0"/>
          <w:color w:val="auto"/>
          <w:sz w:val="28"/>
          <w:szCs w:val="28"/>
        </w:rPr>
        <w:t>-пастырских дисциплин</w:t>
      </w:r>
      <w:r w:rsidR="002523AA" w:rsidRPr="00462866">
        <w:rPr>
          <w:b w:val="0"/>
          <w:color w:val="auto"/>
          <w:sz w:val="28"/>
          <w:szCs w:val="28"/>
        </w:rPr>
        <w:t xml:space="preserve">, кафедра </w:t>
      </w:r>
      <w:r>
        <w:rPr>
          <w:b w:val="0"/>
          <w:color w:val="auto"/>
          <w:sz w:val="28"/>
          <w:szCs w:val="28"/>
        </w:rPr>
        <w:t>ц</w:t>
      </w:r>
      <w:r w:rsidR="002523AA" w:rsidRPr="00462866">
        <w:rPr>
          <w:b w:val="0"/>
          <w:color w:val="auto"/>
          <w:sz w:val="28"/>
          <w:szCs w:val="28"/>
        </w:rPr>
        <w:t xml:space="preserve">ерковно-исторических дисциплин Донской духовной семинарии совместно с </w:t>
      </w:r>
      <w:r w:rsidRPr="00FC4479">
        <w:rPr>
          <w:b w:val="0"/>
          <w:color w:val="auto"/>
          <w:sz w:val="28"/>
          <w:szCs w:val="28"/>
        </w:rPr>
        <w:t>кафедрой православной культуры и теологии Донского государственного технического университета</w:t>
      </w:r>
      <w:r>
        <w:rPr>
          <w:b w:val="0"/>
          <w:color w:val="auto"/>
          <w:sz w:val="28"/>
          <w:szCs w:val="28"/>
        </w:rPr>
        <w:t>,</w:t>
      </w:r>
      <w:r w:rsidRPr="00FC4479">
        <w:rPr>
          <w:b w:val="0"/>
          <w:color w:val="auto"/>
          <w:sz w:val="28"/>
          <w:szCs w:val="28"/>
        </w:rPr>
        <w:t xml:space="preserve"> </w:t>
      </w:r>
      <w:r w:rsidR="002523AA" w:rsidRPr="00462866">
        <w:rPr>
          <w:b w:val="0"/>
          <w:color w:val="auto"/>
          <w:sz w:val="28"/>
          <w:szCs w:val="28"/>
        </w:rPr>
        <w:t xml:space="preserve">кафедрой </w:t>
      </w:r>
      <w:r>
        <w:rPr>
          <w:b w:val="0"/>
          <w:color w:val="auto"/>
          <w:sz w:val="28"/>
          <w:szCs w:val="28"/>
        </w:rPr>
        <w:t>т</w:t>
      </w:r>
      <w:r w:rsidR="002523AA" w:rsidRPr="00462866">
        <w:rPr>
          <w:b w:val="0"/>
          <w:color w:val="auto"/>
          <w:sz w:val="28"/>
          <w:szCs w:val="28"/>
        </w:rPr>
        <w:t>еории и истории государства и права юридического факультета Южного федерального университета, а также региональным отделением ВРНС по Ростовской области</w:t>
      </w:r>
      <w:r w:rsidR="002523AA">
        <w:rPr>
          <w:b w:val="0"/>
          <w:color w:val="auto"/>
          <w:sz w:val="28"/>
          <w:szCs w:val="28"/>
        </w:rPr>
        <w:t xml:space="preserve">, </w:t>
      </w:r>
      <w:r w:rsidR="002523AA" w:rsidRPr="00462866">
        <w:rPr>
          <w:b w:val="0"/>
          <w:color w:val="auto"/>
          <w:sz w:val="28"/>
          <w:szCs w:val="28"/>
        </w:rPr>
        <w:t xml:space="preserve"> </w:t>
      </w:r>
      <w:bookmarkStart w:id="0" w:name="_Hlk220417985"/>
      <w:r w:rsidR="002523AA" w:rsidRPr="00625ACC">
        <w:rPr>
          <w:b w:val="0"/>
          <w:color w:val="auto"/>
          <w:sz w:val="28"/>
          <w:szCs w:val="28"/>
        </w:rPr>
        <w:t>Научно-образователь</w:t>
      </w:r>
      <w:r w:rsidR="002523AA">
        <w:rPr>
          <w:b w:val="0"/>
          <w:color w:val="auto"/>
          <w:sz w:val="28"/>
          <w:szCs w:val="28"/>
        </w:rPr>
        <w:t>ной</w:t>
      </w:r>
      <w:r w:rsidR="002523AA" w:rsidRPr="00625ACC">
        <w:rPr>
          <w:b w:val="0"/>
          <w:color w:val="auto"/>
          <w:sz w:val="28"/>
          <w:szCs w:val="28"/>
        </w:rPr>
        <w:t xml:space="preserve"> теологическ</w:t>
      </w:r>
      <w:r w:rsidR="002523AA">
        <w:rPr>
          <w:b w:val="0"/>
          <w:color w:val="auto"/>
          <w:sz w:val="28"/>
          <w:szCs w:val="28"/>
        </w:rPr>
        <w:t>ой</w:t>
      </w:r>
      <w:r w:rsidR="002523AA" w:rsidRPr="00625ACC">
        <w:rPr>
          <w:b w:val="0"/>
          <w:color w:val="auto"/>
          <w:sz w:val="28"/>
          <w:szCs w:val="28"/>
        </w:rPr>
        <w:t xml:space="preserve"> ассоциаци</w:t>
      </w:r>
      <w:r w:rsidR="002523AA">
        <w:rPr>
          <w:b w:val="0"/>
          <w:color w:val="auto"/>
          <w:sz w:val="28"/>
          <w:szCs w:val="28"/>
        </w:rPr>
        <w:t>ей</w:t>
      </w:r>
      <w:r w:rsidR="002523AA" w:rsidRPr="00625ACC">
        <w:rPr>
          <w:b w:val="0"/>
          <w:color w:val="auto"/>
          <w:sz w:val="28"/>
          <w:szCs w:val="28"/>
        </w:rPr>
        <w:t xml:space="preserve"> (НОТА)</w:t>
      </w:r>
      <w:r w:rsidR="002523AA">
        <w:rPr>
          <w:b w:val="0"/>
          <w:color w:val="auto"/>
          <w:sz w:val="28"/>
          <w:szCs w:val="28"/>
        </w:rPr>
        <w:t xml:space="preserve">, </w:t>
      </w:r>
      <w:bookmarkEnd w:id="0"/>
      <w:r w:rsidR="0065343D">
        <w:rPr>
          <w:b w:val="0"/>
          <w:color w:val="auto"/>
          <w:sz w:val="28"/>
          <w:szCs w:val="28"/>
        </w:rPr>
        <w:t xml:space="preserve">Объединением православных ученых, </w:t>
      </w:r>
      <w:r w:rsidR="002523AA" w:rsidRPr="00462866">
        <w:rPr>
          <w:b w:val="0"/>
          <w:color w:val="auto"/>
          <w:sz w:val="28"/>
          <w:szCs w:val="28"/>
        </w:rPr>
        <w:t>приглашает Вас принять участие в</w:t>
      </w:r>
      <w:r w:rsidR="002523AA">
        <w:rPr>
          <w:b w:val="0"/>
          <w:color w:val="auto"/>
          <w:sz w:val="28"/>
          <w:szCs w:val="28"/>
        </w:rPr>
        <w:t xml:space="preserve"> научном круглом столе на тему</w:t>
      </w:r>
      <w:r w:rsidR="002523AA" w:rsidRPr="00462866">
        <w:rPr>
          <w:b w:val="0"/>
          <w:color w:val="auto"/>
          <w:sz w:val="28"/>
          <w:szCs w:val="28"/>
        </w:rPr>
        <w:t xml:space="preserve">: </w:t>
      </w:r>
      <w:r w:rsidR="002523AA" w:rsidRPr="00CA6B08">
        <w:rPr>
          <w:b w:val="0"/>
          <w:color w:val="auto"/>
          <w:sz w:val="28"/>
          <w:szCs w:val="28"/>
        </w:rPr>
        <w:t>"Нравственные ценности как основа законодательства: может ли богословие влиять на политику в современном обществе? (по работам и выступлениям Патриарха Кирилла - к 50-летию со дня его архиерейской хиротонии)</w:t>
      </w:r>
      <w:r w:rsidR="002523AA">
        <w:rPr>
          <w:b w:val="0"/>
          <w:color w:val="auto"/>
          <w:sz w:val="28"/>
          <w:szCs w:val="28"/>
        </w:rPr>
        <w:t>"</w:t>
      </w:r>
      <w:r w:rsidR="002523AA" w:rsidRPr="00462866">
        <w:rPr>
          <w:b w:val="0"/>
          <w:color w:val="auto"/>
          <w:sz w:val="28"/>
          <w:szCs w:val="28"/>
        </w:rPr>
        <w:t>, котор</w:t>
      </w:r>
      <w:r>
        <w:rPr>
          <w:b w:val="0"/>
          <w:color w:val="auto"/>
          <w:sz w:val="28"/>
          <w:szCs w:val="28"/>
        </w:rPr>
        <w:t>ый</w:t>
      </w:r>
      <w:r w:rsidR="002523AA" w:rsidRPr="00462866">
        <w:rPr>
          <w:b w:val="0"/>
          <w:color w:val="auto"/>
          <w:sz w:val="28"/>
          <w:szCs w:val="28"/>
        </w:rPr>
        <w:t xml:space="preserve"> состоится </w:t>
      </w:r>
      <w:r w:rsidR="002523AA" w:rsidRPr="002523AA">
        <w:rPr>
          <w:bCs/>
          <w:color w:val="auto"/>
          <w:sz w:val="28"/>
          <w:szCs w:val="28"/>
        </w:rPr>
        <w:t>12 февраля 2026 года</w:t>
      </w:r>
      <w:r w:rsidR="002523AA" w:rsidRPr="00462866">
        <w:rPr>
          <w:b w:val="0"/>
          <w:color w:val="auto"/>
          <w:sz w:val="28"/>
          <w:szCs w:val="28"/>
        </w:rPr>
        <w:t xml:space="preserve">. </w:t>
      </w:r>
      <w:r w:rsidR="002523AA">
        <w:rPr>
          <w:b w:val="0"/>
          <w:color w:val="auto"/>
          <w:sz w:val="28"/>
          <w:szCs w:val="28"/>
        </w:rPr>
        <w:t xml:space="preserve">Круглый стол </w:t>
      </w:r>
      <w:r w:rsidR="002523AA" w:rsidRPr="00462866">
        <w:rPr>
          <w:b w:val="0"/>
          <w:color w:val="auto"/>
          <w:sz w:val="28"/>
          <w:szCs w:val="28"/>
        </w:rPr>
        <w:t xml:space="preserve">проводится в очном формате с возможностью дистанционного участия. </w:t>
      </w:r>
    </w:p>
    <w:p w14:paraId="0A38DA83" w14:textId="77777777" w:rsidR="002523AA" w:rsidRPr="00C975C4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C975C4">
        <w:rPr>
          <w:b w:val="0"/>
          <w:color w:val="auto"/>
          <w:sz w:val="28"/>
          <w:szCs w:val="28"/>
        </w:rPr>
        <w:t>Адрес места проведения: г. Ростов-на-Дону,</w:t>
      </w:r>
      <w:r>
        <w:rPr>
          <w:b w:val="0"/>
          <w:color w:val="auto"/>
          <w:sz w:val="28"/>
          <w:szCs w:val="28"/>
        </w:rPr>
        <w:t xml:space="preserve"> ул. Всесоюзная, 196. Донская духовная семинария, Актовый зал, 1-й этаж.</w:t>
      </w:r>
    </w:p>
    <w:p w14:paraId="42238185" w14:textId="77777777" w:rsidR="002523AA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В</w:t>
      </w:r>
      <w:r w:rsidRPr="00E8460B">
        <w:rPr>
          <w:b w:val="0"/>
          <w:color w:val="auto"/>
          <w:sz w:val="28"/>
          <w:szCs w:val="28"/>
        </w:rPr>
        <w:t xml:space="preserve">ремя проведения </w:t>
      </w:r>
      <w:r>
        <w:rPr>
          <w:b w:val="0"/>
          <w:color w:val="auto"/>
          <w:sz w:val="28"/>
          <w:szCs w:val="28"/>
        </w:rPr>
        <w:t>круглого стола</w:t>
      </w:r>
      <w:r w:rsidRPr="00E8460B">
        <w:rPr>
          <w:b w:val="0"/>
          <w:color w:val="auto"/>
          <w:sz w:val="28"/>
          <w:szCs w:val="28"/>
        </w:rPr>
        <w:t>:</w:t>
      </w:r>
      <w:r>
        <w:rPr>
          <w:b w:val="0"/>
          <w:color w:val="auto"/>
          <w:sz w:val="28"/>
          <w:szCs w:val="28"/>
        </w:rPr>
        <w:t xml:space="preserve"> </w:t>
      </w:r>
      <w:r w:rsidRPr="00CA6B08">
        <w:rPr>
          <w:b w:val="0"/>
          <w:color w:val="auto"/>
          <w:sz w:val="28"/>
          <w:szCs w:val="28"/>
        </w:rPr>
        <w:t>с 15:00 до 17:00</w:t>
      </w:r>
      <w:r>
        <w:rPr>
          <w:b w:val="0"/>
          <w:color w:val="auto"/>
          <w:sz w:val="28"/>
          <w:szCs w:val="28"/>
        </w:rPr>
        <w:t xml:space="preserve"> мск</w:t>
      </w:r>
      <w:r w:rsidRPr="00CA6B08">
        <w:rPr>
          <w:b w:val="0"/>
          <w:color w:val="auto"/>
          <w:sz w:val="28"/>
          <w:szCs w:val="28"/>
        </w:rPr>
        <w:t xml:space="preserve">. </w:t>
      </w:r>
    </w:p>
    <w:p w14:paraId="672CB26A" w14:textId="2356FD9F" w:rsidR="002523AA" w:rsidRDefault="002523AA" w:rsidP="002523AA">
      <w:pPr>
        <w:spacing w:line="360" w:lineRule="auto"/>
        <w:jc w:val="both"/>
        <w:rPr>
          <w:rStyle w:val="a3"/>
          <w:b w:val="0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          Ссылка </w:t>
      </w:r>
      <w:r w:rsidRPr="00D51DDF">
        <w:rPr>
          <w:b w:val="0"/>
          <w:color w:val="auto"/>
          <w:sz w:val="28"/>
          <w:szCs w:val="28"/>
        </w:rPr>
        <w:t>для подключения к работе</w:t>
      </w:r>
      <w:r>
        <w:rPr>
          <w:b w:val="0"/>
          <w:color w:val="auto"/>
          <w:sz w:val="28"/>
          <w:szCs w:val="28"/>
        </w:rPr>
        <w:t xml:space="preserve"> круглого стола для иногородних участников</w:t>
      </w:r>
      <w:r w:rsidRPr="00D51DDF">
        <w:rPr>
          <w:b w:val="0"/>
          <w:color w:val="auto"/>
          <w:sz w:val="28"/>
          <w:szCs w:val="28"/>
        </w:rPr>
        <w:t>:</w:t>
      </w:r>
      <w:r>
        <w:rPr>
          <w:b w:val="0"/>
          <w:color w:val="auto"/>
          <w:sz w:val="28"/>
          <w:szCs w:val="28"/>
        </w:rPr>
        <w:t xml:space="preserve"> </w:t>
      </w:r>
      <w:r w:rsidRPr="002523AA">
        <w:rPr>
          <w:b w:val="0"/>
          <w:bCs/>
          <w:sz w:val="28"/>
          <w:szCs w:val="28"/>
        </w:rPr>
        <w:t>https://telemost.yandex.ru/j/65993366470398</w:t>
      </w:r>
    </w:p>
    <w:p w14:paraId="38C58A50" w14:textId="77777777" w:rsidR="002523AA" w:rsidRPr="00C72188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C72188">
        <w:rPr>
          <w:b w:val="0"/>
          <w:color w:val="auto"/>
          <w:sz w:val="28"/>
          <w:szCs w:val="28"/>
        </w:rPr>
        <w:t xml:space="preserve">Заявка </w:t>
      </w:r>
      <w:r>
        <w:rPr>
          <w:b w:val="0"/>
          <w:color w:val="auto"/>
          <w:sz w:val="28"/>
          <w:szCs w:val="28"/>
        </w:rPr>
        <w:t xml:space="preserve">на участие </w:t>
      </w:r>
      <w:r w:rsidRPr="00C72188">
        <w:rPr>
          <w:b w:val="0"/>
          <w:color w:val="auto"/>
          <w:sz w:val="28"/>
          <w:szCs w:val="28"/>
        </w:rPr>
        <w:t>должна быть направлена в оргкомитет не позднее</w:t>
      </w:r>
      <w:r>
        <w:rPr>
          <w:b w:val="0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10 февраля 2026 года</w:t>
      </w:r>
      <w:r w:rsidRPr="00C72188">
        <w:rPr>
          <w:b w:val="0"/>
          <w:color w:val="auto"/>
          <w:sz w:val="28"/>
          <w:szCs w:val="28"/>
        </w:rPr>
        <w:t xml:space="preserve"> по следующему адресу электронной почты: </w:t>
      </w:r>
      <w:hyperlink r:id="rId15" w:history="1">
        <w:r w:rsidRPr="00F077E3">
          <w:rPr>
            <w:b w:val="0"/>
            <w:color w:val="auto"/>
            <w:sz w:val="28"/>
            <w:szCs w:val="28"/>
          </w:rPr>
          <w:t>fsp018@yandex.ru</w:t>
        </w:r>
      </w:hyperlink>
      <w:r w:rsidRPr="00F077E3">
        <w:rPr>
          <w:b w:val="0"/>
          <w:color w:val="auto"/>
          <w:sz w:val="28"/>
          <w:szCs w:val="28"/>
        </w:rPr>
        <w:t xml:space="preserve"> </w:t>
      </w:r>
      <w:r>
        <w:rPr>
          <w:b w:val="0"/>
          <w:color w:val="auto"/>
          <w:sz w:val="28"/>
          <w:szCs w:val="28"/>
        </w:rPr>
        <w:t>(форма заявки в Приложении 1).</w:t>
      </w:r>
    </w:p>
    <w:p w14:paraId="0D57F7EE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lastRenderedPageBreak/>
        <w:t xml:space="preserve">          Тезисы докладов необходимо направить </w:t>
      </w:r>
      <w:r w:rsidRPr="00E07334">
        <w:rPr>
          <w:b w:val="0"/>
          <w:color w:val="auto"/>
          <w:sz w:val="28"/>
          <w:szCs w:val="28"/>
        </w:rPr>
        <w:t xml:space="preserve">в оргкомитет не позднее </w:t>
      </w:r>
      <w:r>
        <w:rPr>
          <w:color w:val="auto"/>
          <w:sz w:val="28"/>
          <w:szCs w:val="28"/>
        </w:rPr>
        <w:t>23</w:t>
      </w:r>
      <w:r w:rsidRPr="00941D5A">
        <w:rPr>
          <w:color w:val="auto"/>
          <w:sz w:val="28"/>
          <w:szCs w:val="28"/>
        </w:rPr>
        <w:t xml:space="preserve"> февраля 2026 года</w:t>
      </w:r>
      <w:r>
        <w:rPr>
          <w:b w:val="0"/>
          <w:color w:val="auto"/>
          <w:sz w:val="28"/>
          <w:szCs w:val="28"/>
        </w:rPr>
        <w:t xml:space="preserve">. </w:t>
      </w:r>
      <w:r w:rsidRPr="00E07334">
        <w:rPr>
          <w:b w:val="0"/>
          <w:color w:val="auto"/>
          <w:sz w:val="28"/>
          <w:szCs w:val="28"/>
        </w:rPr>
        <w:t>Положительное решение об опубликов</w:t>
      </w:r>
      <w:r>
        <w:rPr>
          <w:b w:val="0"/>
          <w:color w:val="auto"/>
          <w:sz w:val="28"/>
          <w:szCs w:val="28"/>
        </w:rPr>
        <w:t>ании принимается при соответствии</w:t>
      </w:r>
      <w:r w:rsidRPr="00E07334">
        <w:rPr>
          <w:b w:val="0"/>
          <w:color w:val="auto"/>
          <w:sz w:val="28"/>
          <w:szCs w:val="28"/>
        </w:rPr>
        <w:t xml:space="preserve"> статьи тематике и критериям научности. </w:t>
      </w:r>
      <w:r>
        <w:rPr>
          <w:b w:val="0"/>
          <w:color w:val="auto"/>
          <w:sz w:val="28"/>
          <w:szCs w:val="28"/>
        </w:rPr>
        <w:t xml:space="preserve"> Требования к оформлению статьи в Приложении 2.</w:t>
      </w:r>
    </w:p>
    <w:p w14:paraId="02CF2946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Примерные вопросы для обсуждения:</w:t>
      </w:r>
    </w:p>
    <w:p w14:paraId="606F24AA" w14:textId="77777777" w:rsidR="002523AA" w:rsidRPr="002523AA" w:rsidRDefault="002523AA" w:rsidP="002523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2523AA">
        <w:rPr>
          <w:rStyle w:val="a8"/>
          <w:b w:val="0"/>
          <w:bCs w:val="0"/>
          <w:color w:val="0F1115"/>
          <w:sz w:val="28"/>
          <w:szCs w:val="28"/>
        </w:rPr>
        <w:t xml:space="preserve">Церковь и государство в условиях современного толкования принципов светскости и </w:t>
      </w:r>
      <w:r w:rsidRPr="002523AA">
        <w:rPr>
          <w:color w:val="0F1115"/>
          <w:sz w:val="28"/>
          <w:szCs w:val="28"/>
        </w:rPr>
        <w:t>симфонии властей: позиция Патриарха Кирилла.</w:t>
      </w:r>
    </w:p>
    <w:p w14:paraId="22DE7D7B" w14:textId="77777777" w:rsidR="002523AA" w:rsidRPr="002523AA" w:rsidRDefault="002523AA" w:rsidP="002523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2523AA">
        <w:rPr>
          <w:rStyle w:val="a8"/>
          <w:b w:val="0"/>
          <w:bCs w:val="0"/>
          <w:color w:val="0F1115"/>
          <w:sz w:val="28"/>
          <w:szCs w:val="28"/>
        </w:rPr>
        <w:t>Свобода личности vs. ответственность перед обществом и Богом: где граница в законодательстве?</w:t>
      </w:r>
      <w:r w:rsidRPr="002523AA">
        <w:rPr>
          <w:color w:val="0F1115"/>
          <w:sz w:val="28"/>
          <w:szCs w:val="28"/>
        </w:rPr>
        <w:t> </w:t>
      </w:r>
    </w:p>
    <w:p w14:paraId="4C809B7E" w14:textId="77777777" w:rsidR="002523AA" w:rsidRPr="002523AA" w:rsidRDefault="002523AA" w:rsidP="002523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2523AA">
        <w:rPr>
          <w:color w:val="0F1115"/>
          <w:sz w:val="28"/>
          <w:szCs w:val="28"/>
        </w:rPr>
        <w:t>Русское понимание свободы: обсуждение концепции о «свободе для» (добра и истины) в противовес «свободе от».</w:t>
      </w:r>
    </w:p>
    <w:p w14:paraId="7CDA195F" w14:textId="77777777" w:rsidR="002523AA" w:rsidRPr="002523AA" w:rsidRDefault="002523AA" w:rsidP="002523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2523AA">
        <w:rPr>
          <w:rStyle w:val="a8"/>
          <w:b w:val="0"/>
          <w:bCs w:val="0"/>
          <w:color w:val="0F1115"/>
          <w:sz w:val="28"/>
          <w:szCs w:val="28"/>
        </w:rPr>
        <w:t>Права человека и христианские ценности: конфликт или основа для диалога?</w:t>
      </w:r>
      <w:r w:rsidRPr="002523AA">
        <w:rPr>
          <w:color w:val="0F1115"/>
          <w:sz w:val="28"/>
          <w:szCs w:val="28"/>
        </w:rPr>
        <w:t> </w:t>
      </w:r>
    </w:p>
    <w:p w14:paraId="560C413B" w14:textId="77777777" w:rsidR="002523AA" w:rsidRPr="002523AA" w:rsidRDefault="002523AA" w:rsidP="002523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2523AA">
        <w:rPr>
          <w:color w:val="0F1115"/>
          <w:sz w:val="28"/>
          <w:szCs w:val="28"/>
        </w:rPr>
        <w:t>Права человека в условиях нравственного закона.</w:t>
      </w:r>
    </w:p>
    <w:p w14:paraId="2F2F47AE" w14:textId="77777777" w:rsidR="002523AA" w:rsidRPr="002523AA" w:rsidRDefault="002523AA" w:rsidP="002523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2523AA">
        <w:rPr>
          <w:rStyle w:val="a8"/>
          <w:b w:val="0"/>
          <w:bCs w:val="0"/>
          <w:color w:val="0F1115"/>
          <w:sz w:val="28"/>
          <w:szCs w:val="28"/>
        </w:rPr>
        <w:t>Семья как малая Церковь и основа государства: как законодательство может защитить традиционный брак?</w:t>
      </w:r>
      <w:r w:rsidRPr="002523AA">
        <w:rPr>
          <w:color w:val="0F1115"/>
          <w:sz w:val="28"/>
          <w:szCs w:val="28"/>
        </w:rPr>
        <w:t> </w:t>
      </w:r>
    </w:p>
    <w:p w14:paraId="43DDB07B" w14:textId="77777777" w:rsidR="002523AA" w:rsidRPr="002523AA" w:rsidRDefault="002523AA" w:rsidP="002523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2523AA">
        <w:rPr>
          <w:rStyle w:val="a8"/>
          <w:b w:val="0"/>
          <w:bCs w:val="0"/>
          <w:color w:val="0F1115"/>
          <w:sz w:val="28"/>
          <w:szCs w:val="28"/>
        </w:rPr>
        <w:t>Этика технологического прогресса (биоэтика, цифровизация): нужны ли новые «нравственные ограничители» в законе?</w:t>
      </w:r>
      <w:r w:rsidRPr="002523AA">
        <w:rPr>
          <w:color w:val="0F1115"/>
          <w:sz w:val="28"/>
          <w:szCs w:val="28"/>
        </w:rPr>
        <w:t> </w:t>
      </w:r>
    </w:p>
    <w:p w14:paraId="2AC84975" w14:textId="77777777" w:rsidR="002523AA" w:rsidRPr="002523AA" w:rsidRDefault="002523AA" w:rsidP="002523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rStyle w:val="a8"/>
          <w:b w:val="0"/>
          <w:bCs w:val="0"/>
          <w:color w:val="0F1115"/>
          <w:sz w:val="28"/>
          <w:szCs w:val="28"/>
        </w:rPr>
      </w:pPr>
      <w:r w:rsidRPr="002523AA">
        <w:rPr>
          <w:rStyle w:val="a8"/>
          <w:b w:val="0"/>
          <w:bCs w:val="0"/>
          <w:color w:val="0F1115"/>
          <w:sz w:val="28"/>
          <w:szCs w:val="28"/>
        </w:rPr>
        <w:t>Справедливость vs. милосердие: как найти баланс в уголовном праве?</w:t>
      </w:r>
    </w:p>
    <w:p w14:paraId="60B6E11F" w14:textId="77777777" w:rsidR="002523AA" w:rsidRPr="002523AA" w:rsidRDefault="002523AA" w:rsidP="002523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2523AA">
        <w:rPr>
          <w:color w:val="0F1115"/>
          <w:sz w:val="28"/>
          <w:szCs w:val="28"/>
        </w:rPr>
        <w:t>Христианское понимание справедливости.</w:t>
      </w:r>
    </w:p>
    <w:p w14:paraId="62E7575F" w14:textId="77777777" w:rsidR="002523AA" w:rsidRPr="002523AA" w:rsidRDefault="002523AA" w:rsidP="002523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2523AA">
        <w:rPr>
          <w:rStyle w:val="a8"/>
          <w:b w:val="0"/>
          <w:bCs w:val="0"/>
          <w:color w:val="0F1115"/>
          <w:sz w:val="28"/>
          <w:szCs w:val="28"/>
        </w:rPr>
        <w:t>Патриотизм как ценность: гражданская лояльность и христианское отношение к Родине:</w:t>
      </w:r>
      <w:r w:rsidRPr="002523AA">
        <w:rPr>
          <w:color w:val="0F1115"/>
          <w:sz w:val="28"/>
          <w:szCs w:val="28"/>
        </w:rPr>
        <w:t> концепции «русского мира» и исторической памяти.</w:t>
      </w:r>
    </w:p>
    <w:p w14:paraId="600FD40A" w14:textId="77777777" w:rsidR="002523AA" w:rsidRPr="002523AA" w:rsidRDefault="002523AA" w:rsidP="002523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2523AA">
        <w:rPr>
          <w:rStyle w:val="a8"/>
          <w:b w:val="0"/>
          <w:bCs w:val="0"/>
          <w:color w:val="0F1115"/>
          <w:sz w:val="28"/>
          <w:szCs w:val="28"/>
        </w:rPr>
        <w:t>Экономика и нравственность: может ли закон регулировать справедливое распределение благ?</w:t>
      </w:r>
      <w:r w:rsidRPr="002523AA">
        <w:rPr>
          <w:color w:val="0F1115"/>
          <w:sz w:val="28"/>
          <w:szCs w:val="28"/>
        </w:rPr>
        <w:t> Социальная доктрина Патриарха Кирилла.</w:t>
      </w:r>
    </w:p>
    <w:p w14:paraId="5A467F7D" w14:textId="77777777" w:rsidR="002523AA" w:rsidRPr="002523AA" w:rsidRDefault="002523AA" w:rsidP="002523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2523AA">
        <w:rPr>
          <w:rStyle w:val="a8"/>
          <w:b w:val="0"/>
          <w:bCs w:val="0"/>
          <w:color w:val="0F1115"/>
          <w:sz w:val="28"/>
          <w:szCs w:val="28"/>
        </w:rPr>
        <w:t>Культурный суверенитет и нравственные ценности: роль закона в защите традиционной культуры.</w:t>
      </w:r>
      <w:r w:rsidRPr="002523AA">
        <w:rPr>
          <w:color w:val="0F1115"/>
          <w:sz w:val="28"/>
          <w:szCs w:val="28"/>
        </w:rPr>
        <w:t> </w:t>
      </w:r>
    </w:p>
    <w:p w14:paraId="5D95C1EA" w14:textId="77777777" w:rsidR="002523AA" w:rsidRPr="002523AA" w:rsidRDefault="002523AA" w:rsidP="002523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2523AA">
        <w:rPr>
          <w:color w:val="0F1115"/>
          <w:sz w:val="28"/>
          <w:szCs w:val="28"/>
        </w:rPr>
        <w:t>О вызовах глобализации и массовой культуры с точки зрения Патриарха Кирилла.</w:t>
      </w:r>
    </w:p>
    <w:p w14:paraId="553D103D" w14:textId="77777777" w:rsidR="002523AA" w:rsidRPr="002523AA" w:rsidRDefault="002523AA" w:rsidP="002523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2523AA">
        <w:rPr>
          <w:rStyle w:val="a8"/>
          <w:b w:val="0"/>
          <w:bCs w:val="0"/>
          <w:color w:val="0F1115"/>
          <w:sz w:val="28"/>
          <w:szCs w:val="28"/>
        </w:rPr>
        <w:t>Экология как нравственный императив: теология творения и экологическое законодательство.</w:t>
      </w:r>
      <w:r w:rsidRPr="002523AA">
        <w:rPr>
          <w:color w:val="0F1115"/>
          <w:sz w:val="28"/>
          <w:szCs w:val="28"/>
        </w:rPr>
        <w:t> </w:t>
      </w:r>
    </w:p>
    <w:p w14:paraId="22A4D306" w14:textId="77777777" w:rsidR="002523AA" w:rsidRPr="002523AA" w:rsidRDefault="002523AA" w:rsidP="002523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2523AA">
        <w:rPr>
          <w:color w:val="0F1115"/>
          <w:sz w:val="28"/>
          <w:szCs w:val="28"/>
        </w:rPr>
        <w:t>О «христианской экологии» и ответственности человека за мир.</w:t>
      </w:r>
    </w:p>
    <w:p w14:paraId="28403F02" w14:textId="77777777" w:rsidR="002523AA" w:rsidRPr="002523AA" w:rsidRDefault="002523AA" w:rsidP="002523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2523AA">
        <w:rPr>
          <w:rStyle w:val="a8"/>
          <w:b w:val="0"/>
          <w:bCs w:val="0"/>
          <w:color w:val="0F1115"/>
          <w:sz w:val="28"/>
          <w:szCs w:val="28"/>
        </w:rPr>
        <w:t>Диалог с иными религиями и мировоззрениями в светском правовом поле: границы толерантности.</w:t>
      </w:r>
      <w:r w:rsidRPr="002523AA">
        <w:rPr>
          <w:color w:val="0F1115"/>
          <w:sz w:val="28"/>
          <w:szCs w:val="28"/>
        </w:rPr>
        <w:t> </w:t>
      </w:r>
    </w:p>
    <w:p w14:paraId="43BE018C" w14:textId="77777777" w:rsidR="002523AA" w:rsidRPr="002523AA" w:rsidRDefault="002523AA" w:rsidP="002523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2523AA">
        <w:rPr>
          <w:rStyle w:val="a8"/>
          <w:b w:val="0"/>
          <w:bCs w:val="0"/>
          <w:color w:val="0F1115"/>
          <w:sz w:val="28"/>
          <w:szCs w:val="28"/>
        </w:rPr>
        <w:t>Историческая правда и закон: может ли законодательство защищать историческую память?</w:t>
      </w:r>
      <w:r w:rsidRPr="002523AA">
        <w:rPr>
          <w:color w:val="0F1115"/>
          <w:sz w:val="28"/>
          <w:szCs w:val="28"/>
        </w:rPr>
        <w:t> В контексте высказываний патриарха Кирилла о недопустимости переписывания истории.</w:t>
      </w:r>
    </w:p>
    <w:p w14:paraId="6B4E3F2F" w14:textId="77777777" w:rsidR="002523AA" w:rsidRPr="002523AA" w:rsidRDefault="002523AA" w:rsidP="002523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2523AA">
        <w:rPr>
          <w:rStyle w:val="a8"/>
          <w:b w:val="0"/>
          <w:bCs w:val="0"/>
          <w:color w:val="0F1115"/>
          <w:sz w:val="28"/>
          <w:szCs w:val="28"/>
        </w:rPr>
        <w:t>Духовная безопасность личности и общества: юридические аспекты защиты от деструктивных идеологий.</w:t>
      </w:r>
    </w:p>
    <w:p w14:paraId="33DADA6C" w14:textId="77777777" w:rsidR="002523AA" w:rsidRPr="002523AA" w:rsidRDefault="002523AA" w:rsidP="002523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2523AA">
        <w:rPr>
          <w:rStyle w:val="a8"/>
          <w:b w:val="0"/>
          <w:bCs w:val="0"/>
          <w:color w:val="0F1115"/>
          <w:sz w:val="28"/>
          <w:szCs w:val="28"/>
        </w:rPr>
        <w:t>Социальное служение Церкви и государственная социальная политика: точки соприкосновения и взаимовлияния.</w:t>
      </w:r>
      <w:r w:rsidRPr="002523AA">
        <w:rPr>
          <w:color w:val="0F1115"/>
          <w:sz w:val="28"/>
          <w:szCs w:val="28"/>
        </w:rPr>
        <w:t> </w:t>
      </w:r>
    </w:p>
    <w:p w14:paraId="6DFA2DE2" w14:textId="77777777" w:rsidR="002523AA" w:rsidRPr="002523AA" w:rsidRDefault="002523AA" w:rsidP="002523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2523AA">
        <w:rPr>
          <w:rStyle w:val="a8"/>
          <w:b w:val="0"/>
          <w:bCs w:val="0"/>
          <w:color w:val="0F1115"/>
          <w:sz w:val="28"/>
          <w:szCs w:val="28"/>
        </w:rPr>
        <w:t>Медиа-пространство и нравственность: вопросы регулирования и самоограничения.</w:t>
      </w:r>
      <w:r w:rsidRPr="002523AA">
        <w:rPr>
          <w:color w:val="0F1115"/>
          <w:sz w:val="28"/>
          <w:szCs w:val="28"/>
        </w:rPr>
        <w:t> Об этике в СМИ и интернете, ответственности за слово.</w:t>
      </w:r>
    </w:p>
    <w:p w14:paraId="31BF3056" w14:textId="77777777" w:rsidR="002523AA" w:rsidRPr="002523AA" w:rsidRDefault="002523AA" w:rsidP="002523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2523AA">
        <w:rPr>
          <w:rStyle w:val="a8"/>
          <w:b w:val="0"/>
          <w:bCs w:val="0"/>
          <w:color w:val="0F1115"/>
          <w:sz w:val="28"/>
          <w:szCs w:val="28"/>
        </w:rPr>
        <w:lastRenderedPageBreak/>
        <w:t>Международное право и христианские ценности: универсальны ли заповеди в глобальном мире.</w:t>
      </w:r>
      <w:r w:rsidRPr="002523AA">
        <w:rPr>
          <w:color w:val="0F1115"/>
          <w:sz w:val="28"/>
          <w:szCs w:val="28"/>
        </w:rPr>
        <w:t> </w:t>
      </w:r>
    </w:p>
    <w:p w14:paraId="0EAE2930" w14:textId="77777777" w:rsidR="002523AA" w:rsidRPr="002523AA" w:rsidRDefault="002523AA" w:rsidP="002523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2523AA">
        <w:rPr>
          <w:rStyle w:val="a8"/>
          <w:b w:val="0"/>
          <w:bCs w:val="0"/>
          <w:color w:val="0F1115"/>
          <w:sz w:val="28"/>
          <w:szCs w:val="28"/>
        </w:rPr>
        <w:t>Церковь как «голос совести» нации: формы и пределы влияния на публичную политику.</w:t>
      </w:r>
      <w:r w:rsidRPr="002523AA">
        <w:rPr>
          <w:color w:val="0F1115"/>
          <w:sz w:val="28"/>
          <w:szCs w:val="28"/>
        </w:rPr>
        <w:t> </w:t>
      </w:r>
    </w:p>
    <w:p w14:paraId="4A6ED706" w14:textId="77777777" w:rsidR="002523AA" w:rsidRPr="002523AA" w:rsidRDefault="002523AA" w:rsidP="002523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2523AA">
        <w:rPr>
          <w:rStyle w:val="a8"/>
          <w:b w:val="0"/>
          <w:bCs w:val="0"/>
          <w:color w:val="0F1115"/>
          <w:sz w:val="28"/>
          <w:szCs w:val="28"/>
        </w:rPr>
        <w:t>Соборность и демократия: есть ли точки соприкосновения в принципах принятия решений:</w:t>
      </w:r>
      <w:r w:rsidRPr="002523AA">
        <w:rPr>
          <w:color w:val="0F1115"/>
          <w:sz w:val="28"/>
          <w:szCs w:val="28"/>
        </w:rPr>
        <w:t> о коллективной ответственности и общем благе.</w:t>
      </w:r>
    </w:p>
    <w:p w14:paraId="193BF10D" w14:textId="77777777" w:rsidR="002523AA" w:rsidRPr="002523AA" w:rsidRDefault="002523AA" w:rsidP="002523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2523AA">
        <w:rPr>
          <w:rStyle w:val="a8"/>
          <w:b w:val="0"/>
          <w:bCs w:val="0"/>
          <w:color w:val="0F1115"/>
          <w:sz w:val="28"/>
          <w:szCs w:val="28"/>
        </w:rPr>
        <w:t>Подвиг новомучеников и исповедников XX века как нравственный ориентир для современного законодателя:</w:t>
      </w:r>
      <w:r w:rsidRPr="002523AA">
        <w:rPr>
          <w:color w:val="0F1115"/>
          <w:sz w:val="28"/>
          <w:szCs w:val="28"/>
        </w:rPr>
        <w:t> пример верности своим убеждениям перед лицом беззакония.</w:t>
      </w:r>
    </w:p>
    <w:p w14:paraId="2B9B3A78" w14:textId="77777777" w:rsidR="002523AA" w:rsidRPr="002523AA" w:rsidRDefault="002523AA" w:rsidP="002523A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2523AA">
        <w:rPr>
          <w:rStyle w:val="a8"/>
          <w:b w:val="0"/>
          <w:bCs w:val="0"/>
          <w:color w:val="0F1115"/>
          <w:sz w:val="28"/>
          <w:szCs w:val="28"/>
        </w:rPr>
        <w:t>Преемственность и развитие: как богословское наследие Патриарха Кирилла продолжает традицию святых отцов в вопросах общества и государства.</w:t>
      </w:r>
    </w:p>
    <w:p w14:paraId="7D1ED0A7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7679FADE" w14:textId="77777777" w:rsidR="002523AA" w:rsidRPr="00C6797C" w:rsidRDefault="002523AA" w:rsidP="002523AA">
      <w:pPr>
        <w:spacing w:line="480" w:lineRule="auto"/>
        <w:jc w:val="both"/>
        <w:rPr>
          <w:b w:val="0"/>
          <w:color w:val="auto"/>
          <w:sz w:val="28"/>
          <w:szCs w:val="28"/>
        </w:rPr>
      </w:pPr>
      <w:r w:rsidRPr="00C6797C">
        <w:rPr>
          <w:b w:val="0"/>
          <w:color w:val="auto"/>
          <w:sz w:val="28"/>
          <w:szCs w:val="28"/>
        </w:rPr>
        <w:t xml:space="preserve">Председатель оргкомитета </w:t>
      </w:r>
      <w:r>
        <w:rPr>
          <w:b w:val="0"/>
          <w:color w:val="auto"/>
          <w:sz w:val="28"/>
          <w:szCs w:val="28"/>
        </w:rPr>
        <w:t xml:space="preserve">    </w:t>
      </w:r>
      <w:r w:rsidRPr="00CB623B">
        <w:rPr>
          <w:rFonts w:ascii="Calibri" w:eastAsia="Calibri" w:hAnsi="Calibri"/>
          <w:b w:val="0"/>
          <w:noProof/>
          <w:color w:val="auto"/>
          <w:sz w:val="22"/>
          <w:szCs w:val="22"/>
        </w:rPr>
        <w:drawing>
          <wp:inline distT="0" distB="0" distL="0" distR="0" wp14:anchorId="18EFD22D" wp14:editId="435EC2A4">
            <wp:extent cx="2771775" cy="603253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60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9FCED" w14:textId="6C66FA93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  <w:r w:rsidRPr="00C6797C">
        <w:rPr>
          <w:b w:val="0"/>
          <w:color w:val="auto"/>
          <w:sz w:val="28"/>
          <w:szCs w:val="28"/>
        </w:rPr>
        <w:t xml:space="preserve">доктор юридических наук, профессор                                   </w:t>
      </w:r>
      <w:r>
        <w:rPr>
          <w:b w:val="0"/>
          <w:color w:val="auto"/>
          <w:sz w:val="28"/>
          <w:szCs w:val="28"/>
        </w:rPr>
        <w:t xml:space="preserve"> иерей Алексий Овчинников</w:t>
      </w:r>
    </w:p>
    <w:p w14:paraId="6E88E7B0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                                                          </w:t>
      </w:r>
    </w:p>
    <w:p w14:paraId="152D31BE" w14:textId="77777777" w:rsidR="002523AA" w:rsidRDefault="002523AA" w:rsidP="002523AA">
      <w:pPr>
        <w:spacing w:line="360" w:lineRule="auto"/>
        <w:ind w:firstLine="567"/>
        <w:jc w:val="center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br w:type="page"/>
      </w:r>
    </w:p>
    <w:p w14:paraId="01DA0198" w14:textId="77777777" w:rsidR="002523AA" w:rsidRDefault="002523AA" w:rsidP="002523AA">
      <w:pPr>
        <w:spacing w:line="360" w:lineRule="auto"/>
        <w:ind w:firstLine="567"/>
        <w:jc w:val="center"/>
        <w:rPr>
          <w:b w:val="0"/>
          <w:color w:val="auto"/>
          <w:sz w:val="28"/>
          <w:szCs w:val="28"/>
        </w:rPr>
      </w:pPr>
    </w:p>
    <w:p w14:paraId="237BE735" w14:textId="77777777" w:rsidR="002523AA" w:rsidRDefault="002523AA" w:rsidP="002523AA">
      <w:pPr>
        <w:spacing w:line="360" w:lineRule="auto"/>
        <w:ind w:firstLine="567"/>
        <w:jc w:val="righ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Приложение 1</w:t>
      </w:r>
    </w:p>
    <w:p w14:paraId="63619E91" w14:textId="77777777" w:rsidR="002523AA" w:rsidRPr="00B76EEE" w:rsidRDefault="002523AA" w:rsidP="002523AA">
      <w:pPr>
        <w:spacing w:line="360" w:lineRule="auto"/>
        <w:ind w:firstLine="567"/>
        <w:jc w:val="center"/>
        <w:rPr>
          <w:rFonts w:eastAsia="Calibri"/>
          <w:b w:val="0"/>
          <w:color w:val="auto"/>
          <w:sz w:val="28"/>
          <w:szCs w:val="28"/>
        </w:rPr>
      </w:pPr>
      <w:r w:rsidRPr="00B76EEE">
        <w:rPr>
          <w:rFonts w:eastAsia="Calibri"/>
          <w:color w:val="auto"/>
          <w:sz w:val="28"/>
          <w:szCs w:val="28"/>
        </w:rPr>
        <w:t>Заявка на участие</w:t>
      </w:r>
    </w:p>
    <w:p w14:paraId="330D0801" w14:textId="77777777" w:rsidR="002523AA" w:rsidRDefault="002523AA" w:rsidP="002523AA">
      <w:pPr>
        <w:spacing w:line="360" w:lineRule="auto"/>
        <w:ind w:firstLine="567"/>
        <w:jc w:val="center"/>
        <w:rPr>
          <w:rFonts w:eastAsia="Calibri"/>
          <w:color w:val="auto"/>
          <w:sz w:val="28"/>
          <w:szCs w:val="28"/>
        </w:rPr>
      </w:pPr>
      <w:r w:rsidRPr="006B5AAE">
        <w:rPr>
          <w:rFonts w:eastAsia="Calibri"/>
          <w:color w:val="auto"/>
          <w:sz w:val="28"/>
          <w:szCs w:val="28"/>
        </w:rPr>
        <w:t xml:space="preserve">в </w:t>
      </w:r>
      <w:r>
        <w:rPr>
          <w:rFonts w:eastAsia="Calibri"/>
          <w:color w:val="auto"/>
          <w:sz w:val="28"/>
          <w:szCs w:val="28"/>
        </w:rPr>
        <w:t>круглом столе</w:t>
      </w:r>
      <w:r w:rsidRPr="006B5AAE">
        <w:rPr>
          <w:rFonts w:eastAsia="Calibri"/>
          <w:color w:val="auto"/>
          <w:sz w:val="28"/>
          <w:szCs w:val="28"/>
        </w:rPr>
        <w:t xml:space="preserve"> на тему:</w:t>
      </w:r>
    </w:p>
    <w:p w14:paraId="15F8D459" w14:textId="77777777" w:rsidR="002523AA" w:rsidRPr="00134FD6" w:rsidRDefault="002523AA" w:rsidP="002523AA">
      <w:pPr>
        <w:spacing w:line="360" w:lineRule="auto"/>
        <w:ind w:firstLine="567"/>
        <w:jc w:val="center"/>
        <w:rPr>
          <w:rFonts w:eastAsia="Calibri"/>
          <w:bCs/>
          <w:color w:val="auto"/>
          <w:sz w:val="28"/>
          <w:szCs w:val="28"/>
        </w:rPr>
      </w:pPr>
      <w:r w:rsidRPr="006B5AAE">
        <w:rPr>
          <w:rFonts w:eastAsia="Calibri"/>
          <w:color w:val="auto"/>
          <w:sz w:val="28"/>
          <w:szCs w:val="28"/>
        </w:rPr>
        <w:t xml:space="preserve"> «</w:t>
      </w:r>
      <w:r w:rsidRPr="00CA6B08">
        <w:rPr>
          <w:b w:val="0"/>
          <w:color w:val="auto"/>
          <w:sz w:val="28"/>
          <w:szCs w:val="28"/>
        </w:rPr>
        <w:t>Нравственные ценности как основа законодательства: может ли богословие влиять на политику в современном обществе? (по работам и выступлениям Патриарха Кирилла - к 50-летию со дня его архиерейской хиротонии)</w:t>
      </w:r>
      <w:r w:rsidRPr="006B5AAE">
        <w:rPr>
          <w:rFonts w:eastAsia="Calibri"/>
          <w:color w:val="auto"/>
          <w:sz w:val="28"/>
          <w:szCs w:val="28"/>
        </w:rPr>
        <w:t>»</w:t>
      </w: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3515"/>
      </w:tblGrid>
      <w:tr w:rsidR="002523AA" w:rsidRPr="000F2516" w14:paraId="59F7DC71" w14:textId="77777777" w:rsidTr="00FB62B5">
        <w:tc>
          <w:tcPr>
            <w:tcW w:w="5387" w:type="dxa"/>
          </w:tcPr>
          <w:p w14:paraId="05F726D6" w14:textId="77777777" w:rsidR="002523AA" w:rsidRPr="000F2516" w:rsidRDefault="002523AA" w:rsidP="00FB62B5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0F2516">
              <w:rPr>
                <w:rFonts w:eastAsia="Calibri"/>
                <w:color w:val="auto"/>
                <w:sz w:val="28"/>
                <w:szCs w:val="28"/>
              </w:rPr>
              <w:t>Фамилия, имя, отчество</w:t>
            </w:r>
          </w:p>
          <w:p w14:paraId="7599A4AC" w14:textId="77777777" w:rsidR="002523AA" w:rsidRPr="000F2516" w:rsidRDefault="002523AA" w:rsidP="00FB62B5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0F2516">
              <w:rPr>
                <w:rFonts w:eastAsia="Calibri"/>
                <w:color w:val="auto"/>
                <w:sz w:val="28"/>
                <w:szCs w:val="28"/>
              </w:rPr>
              <w:t>(полностью)</w:t>
            </w:r>
          </w:p>
        </w:tc>
        <w:tc>
          <w:tcPr>
            <w:tcW w:w="3515" w:type="dxa"/>
          </w:tcPr>
          <w:p w14:paraId="224F5EE3" w14:textId="77777777" w:rsidR="002523AA" w:rsidRPr="000F2516" w:rsidRDefault="002523AA" w:rsidP="00FB62B5">
            <w:pPr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2523AA" w:rsidRPr="000F2516" w14:paraId="180BA413" w14:textId="77777777" w:rsidTr="00FB62B5">
        <w:tc>
          <w:tcPr>
            <w:tcW w:w="5387" w:type="dxa"/>
          </w:tcPr>
          <w:p w14:paraId="14D0BAD0" w14:textId="77777777" w:rsidR="002523AA" w:rsidRPr="000F2516" w:rsidRDefault="002523AA" w:rsidP="00FB62B5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0F2516">
              <w:rPr>
                <w:rFonts w:eastAsia="Calibri"/>
                <w:color w:val="auto"/>
                <w:sz w:val="28"/>
                <w:szCs w:val="28"/>
              </w:rPr>
              <w:t>Должность и место работы (полностью),</w:t>
            </w:r>
          </w:p>
          <w:p w14:paraId="269B7649" w14:textId="77777777" w:rsidR="002523AA" w:rsidRPr="000F2516" w:rsidRDefault="002523AA" w:rsidP="00FB62B5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0F2516">
              <w:rPr>
                <w:rFonts w:eastAsia="Calibri"/>
                <w:color w:val="auto"/>
                <w:sz w:val="28"/>
                <w:szCs w:val="28"/>
              </w:rPr>
              <w:t>место учебы</w:t>
            </w:r>
            <w:r>
              <w:rPr>
                <w:rFonts w:eastAsia="Calibri"/>
                <w:color w:val="auto"/>
                <w:sz w:val="28"/>
                <w:szCs w:val="28"/>
              </w:rPr>
              <w:t xml:space="preserve"> (ВУЗ, курс, факультет/кафедра)</w:t>
            </w:r>
          </w:p>
        </w:tc>
        <w:tc>
          <w:tcPr>
            <w:tcW w:w="3515" w:type="dxa"/>
          </w:tcPr>
          <w:p w14:paraId="35159541" w14:textId="77777777" w:rsidR="002523AA" w:rsidRPr="000F2516" w:rsidRDefault="002523AA" w:rsidP="00FB62B5">
            <w:pPr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2523AA" w:rsidRPr="000F2516" w14:paraId="6D093EB6" w14:textId="77777777" w:rsidTr="00FB62B5">
        <w:trPr>
          <w:trHeight w:val="750"/>
        </w:trPr>
        <w:tc>
          <w:tcPr>
            <w:tcW w:w="5387" w:type="dxa"/>
          </w:tcPr>
          <w:p w14:paraId="11A22EFE" w14:textId="77777777" w:rsidR="002523AA" w:rsidRPr="000F2516" w:rsidRDefault="002523AA" w:rsidP="00FB62B5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0F2516">
              <w:rPr>
                <w:rFonts w:eastAsia="Calibri"/>
                <w:color w:val="auto"/>
                <w:sz w:val="28"/>
                <w:szCs w:val="28"/>
              </w:rPr>
              <w:t>Ученая степень</w:t>
            </w:r>
          </w:p>
        </w:tc>
        <w:tc>
          <w:tcPr>
            <w:tcW w:w="3515" w:type="dxa"/>
          </w:tcPr>
          <w:p w14:paraId="15F181B2" w14:textId="77777777" w:rsidR="002523AA" w:rsidRPr="000F2516" w:rsidRDefault="002523AA" w:rsidP="00FB62B5">
            <w:pPr>
              <w:ind w:firstLine="5"/>
              <w:jc w:val="both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2523AA" w:rsidRPr="000F2516" w14:paraId="09110170" w14:textId="77777777" w:rsidTr="00FB62B5">
        <w:trPr>
          <w:trHeight w:val="660"/>
        </w:trPr>
        <w:tc>
          <w:tcPr>
            <w:tcW w:w="5387" w:type="dxa"/>
          </w:tcPr>
          <w:p w14:paraId="16B7BD09" w14:textId="77777777" w:rsidR="002523AA" w:rsidRPr="000F2516" w:rsidRDefault="002523AA" w:rsidP="00FB62B5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0F2516">
              <w:rPr>
                <w:rFonts w:eastAsia="Calibri"/>
                <w:color w:val="auto"/>
                <w:sz w:val="28"/>
                <w:szCs w:val="28"/>
              </w:rPr>
              <w:t>Ученое звание</w:t>
            </w:r>
          </w:p>
        </w:tc>
        <w:tc>
          <w:tcPr>
            <w:tcW w:w="3515" w:type="dxa"/>
          </w:tcPr>
          <w:p w14:paraId="21DBD1EC" w14:textId="77777777" w:rsidR="002523AA" w:rsidRPr="000F2516" w:rsidRDefault="002523AA" w:rsidP="00FB62B5">
            <w:pPr>
              <w:ind w:firstLine="5"/>
              <w:jc w:val="both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2523AA" w:rsidRPr="000F2516" w14:paraId="6C3FBFA6" w14:textId="77777777" w:rsidTr="00FB62B5">
        <w:tc>
          <w:tcPr>
            <w:tcW w:w="5387" w:type="dxa"/>
          </w:tcPr>
          <w:p w14:paraId="6C70C9BA" w14:textId="77777777" w:rsidR="002523AA" w:rsidRPr="000F2516" w:rsidRDefault="002523AA" w:rsidP="00FB62B5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0F2516">
              <w:rPr>
                <w:rFonts w:eastAsia="Calibri"/>
                <w:color w:val="auto"/>
                <w:sz w:val="28"/>
                <w:szCs w:val="28"/>
              </w:rPr>
              <w:t>Название доклада</w:t>
            </w:r>
          </w:p>
          <w:p w14:paraId="3DF7CC92" w14:textId="77777777" w:rsidR="002523AA" w:rsidRPr="000F2516" w:rsidRDefault="002523AA" w:rsidP="00FB62B5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3515" w:type="dxa"/>
          </w:tcPr>
          <w:p w14:paraId="666FDB5F" w14:textId="77777777" w:rsidR="002523AA" w:rsidRPr="000F2516" w:rsidRDefault="002523AA" w:rsidP="00FB62B5">
            <w:pPr>
              <w:ind w:firstLine="5"/>
              <w:jc w:val="both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2523AA" w:rsidRPr="000F2516" w14:paraId="68DF3795" w14:textId="77777777" w:rsidTr="00FB62B5">
        <w:tc>
          <w:tcPr>
            <w:tcW w:w="5387" w:type="dxa"/>
          </w:tcPr>
          <w:p w14:paraId="64A831F9" w14:textId="77777777" w:rsidR="002523AA" w:rsidRPr="000F2516" w:rsidRDefault="002523AA" w:rsidP="00FB62B5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0F2516">
              <w:rPr>
                <w:rFonts w:eastAsia="Calibri"/>
                <w:color w:val="auto"/>
                <w:sz w:val="28"/>
                <w:szCs w:val="28"/>
              </w:rPr>
              <w:t xml:space="preserve">Контактный телефон </w:t>
            </w:r>
          </w:p>
          <w:p w14:paraId="2392023D" w14:textId="77777777" w:rsidR="002523AA" w:rsidRPr="000F2516" w:rsidRDefault="002523AA" w:rsidP="00FB62B5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3515" w:type="dxa"/>
          </w:tcPr>
          <w:p w14:paraId="336C9D67" w14:textId="77777777" w:rsidR="002523AA" w:rsidRPr="000F2516" w:rsidRDefault="002523AA" w:rsidP="00FB62B5">
            <w:pPr>
              <w:ind w:firstLine="5"/>
              <w:jc w:val="both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2523AA" w:rsidRPr="000F2516" w14:paraId="2913DEB5" w14:textId="77777777" w:rsidTr="00FB62B5">
        <w:tc>
          <w:tcPr>
            <w:tcW w:w="5387" w:type="dxa"/>
          </w:tcPr>
          <w:p w14:paraId="56642DB0" w14:textId="77777777" w:rsidR="002523AA" w:rsidRPr="000F2516" w:rsidRDefault="002523AA" w:rsidP="00FB62B5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>
              <w:rPr>
                <w:rFonts w:eastAsia="Calibri"/>
                <w:color w:val="auto"/>
                <w:sz w:val="28"/>
                <w:szCs w:val="28"/>
              </w:rPr>
              <w:t>Форма участия: очно или дистанционно</w:t>
            </w:r>
          </w:p>
        </w:tc>
        <w:tc>
          <w:tcPr>
            <w:tcW w:w="3515" w:type="dxa"/>
          </w:tcPr>
          <w:p w14:paraId="5C399B9E" w14:textId="77777777" w:rsidR="002523AA" w:rsidRPr="000F2516" w:rsidRDefault="002523AA" w:rsidP="00FB62B5">
            <w:pPr>
              <w:ind w:firstLine="5"/>
              <w:jc w:val="both"/>
              <w:rPr>
                <w:rFonts w:eastAsia="Calibri"/>
                <w:color w:val="auto"/>
                <w:sz w:val="28"/>
                <w:szCs w:val="28"/>
              </w:rPr>
            </w:pPr>
          </w:p>
        </w:tc>
      </w:tr>
      <w:tr w:rsidR="002523AA" w:rsidRPr="000F2516" w14:paraId="2FDD9203" w14:textId="77777777" w:rsidTr="00FB62B5">
        <w:tc>
          <w:tcPr>
            <w:tcW w:w="5387" w:type="dxa"/>
          </w:tcPr>
          <w:p w14:paraId="7A538537" w14:textId="77777777" w:rsidR="002523AA" w:rsidRPr="000F2516" w:rsidRDefault="002523AA" w:rsidP="00FB62B5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  <w:r w:rsidRPr="000F2516">
              <w:rPr>
                <w:rFonts w:eastAsia="Calibri"/>
                <w:color w:val="auto"/>
                <w:sz w:val="28"/>
                <w:szCs w:val="28"/>
              </w:rPr>
              <w:t>E-mail участника</w:t>
            </w:r>
          </w:p>
          <w:p w14:paraId="712A8969" w14:textId="77777777" w:rsidR="002523AA" w:rsidRPr="000F2516" w:rsidRDefault="002523AA" w:rsidP="00FB62B5">
            <w:pPr>
              <w:spacing w:line="276" w:lineRule="auto"/>
              <w:jc w:val="center"/>
              <w:rPr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3515" w:type="dxa"/>
          </w:tcPr>
          <w:p w14:paraId="07E679DC" w14:textId="77777777" w:rsidR="002523AA" w:rsidRPr="000F2516" w:rsidRDefault="002523AA" w:rsidP="00FB62B5">
            <w:pPr>
              <w:spacing w:line="360" w:lineRule="auto"/>
              <w:ind w:firstLine="5"/>
              <w:jc w:val="both"/>
              <w:rPr>
                <w:rFonts w:eastAsia="Calibri"/>
                <w:color w:val="auto"/>
                <w:sz w:val="28"/>
                <w:szCs w:val="28"/>
                <w:lang w:val="en-US"/>
              </w:rPr>
            </w:pPr>
          </w:p>
        </w:tc>
      </w:tr>
    </w:tbl>
    <w:p w14:paraId="6237538E" w14:textId="77777777" w:rsidR="002523AA" w:rsidRDefault="002523AA" w:rsidP="002523AA">
      <w:pPr>
        <w:spacing w:line="276" w:lineRule="auto"/>
        <w:ind w:firstLine="567"/>
        <w:jc w:val="both"/>
        <w:rPr>
          <w:b w:val="0"/>
          <w:bCs/>
          <w:sz w:val="28"/>
          <w:szCs w:val="28"/>
        </w:rPr>
      </w:pPr>
    </w:p>
    <w:p w14:paraId="7F8D5FF3" w14:textId="77777777" w:rsidR="002523AA" w:rsidRDefault="002523AA" w:rsidP="002523AA"/>
    <w:p w14:paraId="6DA6E6A9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36EBC520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0DF62D7A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383B546C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5722886D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62D8AB97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2D3BB292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663E6866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0337F756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15184F66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60AAB586" w14:textId="77777777" w:rsidR="002523AA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1002D2BD" w14:textId="77777777" w:rsidR="002523AA" w:rsidRDefault="002523AA" w:rsidP="002523AA">
      <w:pPr>
        <w:spacing w:line="360" w:lineRule="auto"/>
        <w:ind w:firstLine="709"/>
        <w:jc w:val="right"/>
        <w:rPr>
          <w:b w:val="0"/>
          <w:color w:val="auto"/>
          <w:sz w:val="28"/>
          <w:szCs w:val="28"/>
        </w:rPr>
      </w:pPr>
    </w:p>
    <w:p w14:paraId="575B5634" w14:textId="77777777" w:rsidR="002523AA" w:rsidRDefault="002523AA" w:rsidP="002523AA">
      <w:pPr>
        <w:spacing w:line="360" w:lineRule="auto"/>
        <w:ind w:firstLine="709"/>
        <w:jc w:val="right"/>
        <w:rPr>
          <w:b w:val="0"/>
          <w:color w:val="auto"/>
          <w:sz w:val="28"/>
          <w:szCs w:val="28"/>
        </w:rPr>
      </w:pPr>
    </w:p>
    <w:p w14:paraId="6606F5E9" w14:textId="77777777" w:rsidR="002523AA" w:rsidRPr="00E8460B" w:rsidRDefault="002523AA" w:rsidP="002523AA">
      <w:pPr>
        <w:spacing w:line="36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>Приложение 2</w:t>
      </w:r>
    </w:p>
    <w:p w14:paraId="3414D080" w14:textId="77777777" w:rsidR="002523AA" w:rsidRPr="00E8460B" w:rsidRDefault="002523AA" w:rsidP="002523AA">
      <w:pPr>
        <w:spacing w:line="360" w:lineRule="auto"/>
        <w:ind w:firstLine="709"/>
        <w:jc w:val="center"/>
        <w:rPr>
          <w:b w:val="0"/>
          <w:color w:val="auto"/>
          <w:sz w:val="28"/>
          <w:szCs w:val="28"/>
        </w:rPr>
      </w:pPr>
    </w:p>
    <w:p w14:paraId="1D8F84B6" w14:textId="77777777" w:rsidR="002523AA" w:rsidRPr="00E8460B" w:rsidRDefault="002523AA" w:rsidP="002523AA">
      <w:pPr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E8460B">
        <w:rPr>
          <w:color w:val="auto"/>
          <w:sz w:val="28"/>
          <w:szCs w:val="28"/>
        </w:rPr>
        <w:t>Требования к оформлению научн</w:t>
      </w:r>
      <w:r>
        <w:rPr>
          <w:color w:val="auto"/>
          <w:sz w:val="28"/>
          <w:szCs w:val="28"/>
        </w:rPr>
        <w:t>ых</w:t>
      </w:r>
      <w:r w:rsidRPr="00E8460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докладов</w:t>
      </w:r>
      <w:r w:rsidRPr="00E8460B">
        <w:rPr>
          <w:color w:val="auto"/>
          <w:sz w:val="28"/>
          <w:szCs w:val="28"/>
        </w:rPr>
        <w:t xml:space="preserve"> </w:t>
      </w:r>
    </w:p>
    <w:p w14:paraId="25E2F52A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</w:p>
    <w:p w14:paraId="0EE404D5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 xml:space="preserve">Тексты </w:t>
      </w:r>
      <w:r>
        <w:rPr>
          <w:b w:val="0"/>
          <w:color w:val="auto"/>
          <w:sz w:val="28"/>
          <w:szCs w:val="28"/>
        </w:rPr>
        <w:t>докладов</w:t>
      </w:r>
      <w:r w:rsidRPr="00E8460B">
        <w:rPr>
          <w:b w:val="0"/>
          <w:color w:val="auto"/>
          <w:sz w:val="28"/>
          <w:szCs w:val="28"/>
        </w:rPr>
        <w:t xml:space="preserve"> будут приняты к рассмотрению при соблюдении следующих требований:</w:t>
      </w:r>
    </w:p>
    <w:p w14:paraId="5C9A182C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 xml:space="preserve">1. К публикации принимаются </w:t>
      </w:r>
      <w:r>
        <w:rPr>
          <w:b w:val="0"/>
          <w:color w:val="auto"/>
          <w:sz w:val="28"/>
          <w:szCs w:val="28"/>
        </w:rPr>
        <w:t>доклады</w:t>
      </w:r>
      <w:r w:rsidRPr="00E8460B">
        <w:rPr>
          <w:b w:val="0"/>
          <w:color w:val="auto"/>
          <w:sz w:val="28"/>
          <w:szCs w:val="28"/>
        </w:rPr>
        <w:t xml:space="preserve"> на русском языке объемом не менее 3 и не более 6 страниц машинописного текста. Оригинальность должна составлять не менее 60 %.</w:t>
      </w:r>
    </w:p>
    <w:p w14:paraId="1E9E440D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 xml:space="preserve">2. </w:t>
      </w:r>
      <w:r>
        <w:rPr>
          <w:b w:val="0"/>
          <w:color w:val="auto"/>
          <w:sz w:val="28"/>
          <w:szCs w:val="28"/>
        </w:rPr>
        <w:t>Текст</w:t>
      </w:r>
      <w:r w:rsidRPr="00E8460B">
        <w:rPr>
          <w:b w:val="0"/>
          <w:color w:val="auto"/>
          <w:sz w:val="28"/>
          <w:szCs w:val="28"/>
        </w:rPr>
        <w:t xml:space="preserve"> </w:t>
      </w:r>
      <w:r>
        <w:rPr>
          <w:b w:val="0"/>
          <w:color w:val="auto"/>
          <w:sz w:val="28"/>
          <w:szCs w:val="28"/>
        </w:rPr>
        <w:t xml:space="preserve">доклада </w:t>
      </w:r>
      <w:r w:rsidRPr="00E8460B">
        <w:rPr>
          <w:b w:val="0"/>
          <w:color w:val="auto"/>
          <w:sz w:val="28"/>
          <w:szCs w:val="28"/>
        </w:rPr>
        <w:t>не долж</w:t>
      </w:r>
      <w:r>
        <w:rPr>
          <w:b w:val="0"/>
          <w:color w:val="auto"/>
          <w:sz w:val="28"/>
          <w:szCs w:val="28"/>
        </w:rPr>
        <w:t xml:space="preserve">ен </w:t>
      </w:r>
      <w:r w:rsidRPr="00E8460B">
        <w:rPr>
          <w:b w:val="0"/>
          <w:color w:val="auto"/>
          <w:sz w:val="28"/>
          <w:szCs w:val="28"/>
        </w:rPr>
        <w:t>быть ранее опубликован, а также не долж</w:t>
      </w:r>
      <w:r>
        <w:rPr>
          <w:b w:val="0"/>
          <w:color w:val="auto"/>
          <w:sz w:val="28"/>
          <w:szCs w:val="28"/>
        </w:rPr>
        <w:t>ен</w:t>
      </w:r>
      <w:r w:rsidRPr="00E8460B">
        <w:rPr>
          <w:b w:val="0"/>
          <w:color w:val="auto"/>
          <w:sz w:val="28"/>
          <w:szCs w:val="28"/>
        </w:rPr>
        <w:t xml:space="preserve"> быть представлен для рассмотрения и публикации в другом издании.</w:t>
      </w:r>
    </w:p>
    <w:p w14:paraId="38A56810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 xml:space="preserve">3. Текст должен быть набран в текстовом редакторе Microsoft Word </w:t>
      </w:r>
      <w:bookmarkStart w:id="1" w:name="_Hlk117533049"/>
      <w:r w:rsidRPr="00E8460B">
        <w:rPr>
          <w:b w:val="0"/>
          <w:color w:val="auto"/>
          <w:sz w:val="28"/>
          <w:szCs w:val="28"/>
        </w:rPr>
        <w:t>в формате .doc или docx</w:t>
      </w:r>
      <w:bookmarkEnd w:id="1"/>
      <w:r w:rsidRPr="00E8460B">
        <w:rPr>
          <w:b w:val="0"/>
          <w:color w:val="auto"/>
          <w:sz w:val="28"/>
          <w:szCs w:val="28"/>
        </w:rPr>
        <w:t xml:space="preserve">; шрифт - Times New Roman; размер – 14; выравнивание – по ширине; абзацный отступ – 1,25 см; междустрочный интервал – 1,5; поля: левое – 2,5 см, правое – 1 см, верхнее и нижнее – 2 см. </w:t>
      </w:r>
    </w:p>
    <w:p w14:paraId="3C95F046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>4. Обязательно наличие полного ФИО, должности, адреса электронной почты, аннотации, ключевых слов. Все вышеназванное должно быть представлено на русском и английском языках</w:t>
      </w:r>
      <w:r>
        <w:rPr>
          <w:b w:val="0"/>
          <w:color w:val="auto"/>
          <w:sz w:val="28"/>
          <w:szCs w:val="28"/>
        </w:rPr>
        <w:t xml:space="preserve">. </w:t>
      </w:r>
    </w:p>
    <w:p w14:paraId="5F2F8BB0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 xml:space="preserve">5. Список литературы обязателен. Оформляется в соответствии с ГОСТ Р 7.0.5.-2008 в алфавитном порядке. Оформлять ссылки в тексте следует </w:t>
      </w:r>
      <w:r>
        <w:rPr>
          <w:b w:val="0"/>
          <w:color w:val="auto"/>
          <w:sz w:val="28"/>
          <w:szCs w:val="28"/>
        </w:rPr>
        <w:t>постранично</w:t>
      </w:r>
      <w:r w:rsidRPr="00E8460B">
        <w:rPr>
          <w:b w:val="0"/>
          <w:color w:val="auto"/>
          <w:sz w:val="28"/>
          <w:szCs w:val="28"/>
        </w:rPr>
        <w:t>.</w:t>
      </w:r>
    </w:p>
    <w:p w14:paraId="3E0ECC1C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>6. Статью и заявку необходимо разместить в отдельных файлах</w:t>
      </w:r>
      <w:r>
        <w:rPr>
          <w:b w:val="0"/>
          <w:color w:val="auto"/>
          <w:sz w:val="28"/>
          <w:szCs w:val="28"/>
        </w:rPr>
        <w:t xml:space="preserve"> (</w:t>
      </w:r>
      <w:r w:rsidRPr="00E8460B">
        <w:rPr>
          <w:b w:val="0"/>
          <w:color w:val="auto"/>
          <w:sz w:val="28"/>
          <w:szCs w:val="28"/>
        </w:rPr>
        <w:t>формат .doc или docx</w:t>
      </w:r>
      <w:r>
        <w:rPr>
          <w:b w:val="0"/>
          <w:color w:val="auto"/>
          <w:sz w:val="28"/>
          <w:szCs w:val="28"/>
        </w:rPr>
        <w:t>).</w:t>
      </w:r>
      <w:r w:rsidRPr="00E8460B">
        <w:rPr>
          <w:b w:val="0"/>
          <w:color w:val="auto"/>
          <w:sz w:val="28"/>
          <w:szCs w:val="28"/>
        </w:rPr>
        <w:t xml:space="preserve"> В названии файлов должна быть указана фамилия автора: «Фамилия_Статья», «Фамилия</w:t>
      </w:r>
      <w:r>
        <w:rPr>
          <w:b w:val="0"/>
          <w:color w:val="auto"/>
          <w:sz w:val="28"/>
          <w:szCs w:val="28"/>
        </w:rPr>
        <w:t>_</w:t>
      </w:r>
      <w:r w:rsidRPr="00E8460B">
        <w:rPr>
          <w:b w:val="0"/>
          <w:color w:val="auto"/>
          <w:sz w:val="28"/>
          <w:szCs w:val="28"/>
        </w:rPr>
        <w:t>Заявка»</w:t>
      </w:r>
      <w:r>
        <w:rPr>
          <w:b w:val="0"/>
          <w:color w:val="auto"/>
          <w:sz w:val="28"/>
          <w:szCs w:val="28"/>
        </w:rPr>
        <w:t xml:space="preserve"> (например: «Иванов_Заявка», «Иванов_Статья»).</w:t>
      </w:r>
    </w:p>
    <w:p w14:paraId="58B91A99" w14:textId="77777777" w:rsidR="002523AA" w:rsidRPr="00E8460B" w:rsidRDefault="002523AA" w:rsidP="002523AA">
      <w:pPr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</w:p>
    <w:p w14:paraId="503E43E9" w14:textId="77777777" w:rsidR="002523AA" w:rsidRDefault="002523AA" w:rsidP="002523AA">
      <w:pPr>
        <w:spacing w:line="360" w:lineRule="auto"/>
        <w:jc w:val="both"/>
        <w:rPr>
          <w:color w:val="auto"/>
          <w:sz w:val="28"/>
          <w:szCs w:val="28"/>
          <w:u w:val="single"/>
        </w:rPr>
      </w:pPr>
    </w:p>
    <w:p w14:paraId="7FC023CC" w14:textId="77777777" w:rsidR="002523AA" w:rsidRDefault="002523AA" w:rsidP="002523AA">
      <w:pPr>
        <w:spacing w:line="360" w:lineRule="auto"/>
        <w:jc w:val="both"/>
        <w:rPr>
          <w:color w:val="auto"/>
          <w:sz w:val="28"/>
          <w:szCs w:val="28"/>
          <w:u w:val="single"/>
        </w:rPr>
      </w:pPr>
    </w:p>
    <w:p w14:paraId="092A475E" w14:textId="77777777" w:rsidR="002523AA" w:rsidRPr="00E8460B" w:rsidRDefault="002523AA" w:rsidP="002523AA">
      <w:pPr>
        <w:spacing w:line="360" w:lineRule="auto"/>
        <w:jc w:val="both"/>
        <w:rPr>
          <w:color w:val="auto"/>
          <w:sz w:val="28"/>
          <w:szCs w:val="28"/>
          <w:u w:val="single"/>
        </w:rPr>
      </w:pPr>
    </w:p>
    <w:p w14:paraId="3600972C" w14:textId="77777777" w:rsidR="002523AA" w:rsidRPr="00E8460B" w:rsidRDefault="002523AA" w:rsidP="002523AA">
      <w:pPr>
        <w:spacing w:line="360" w:lineRule="auto"/>
        <w:ind w:firstLine="709"/>
        <w:jc w:val="both"/>
        <w:rPr>
          <w:color w:val="auto"/>
          <w:sz w:val="28"/>
          <w:szCs w:val="28"/>
          <w:u w:val="single"/>
        </w:rPr>
      </w:pPr>
      <w:r w:rsidRPr="00E8460B">
        <w:rPr>
          <w:color w:val="auto"/>
          <w:sz w:val="28"/>
          <w:szCs w:val="28"/>
          <w:u w:val="single"/>
        </w:rPr>
        <w:t xml:space="preserve">Образец </w:t>
      </w:r>
    </w:p>
    <w:p w14:paraId="4FB44B66" w14:textId="77777777" w:rsidR="002523AA" w:rsidRPr="00E8460B" w:rsidRDefault="002523AA" w:rsidP="002523AA">
      <w:pPr>
        <w:spacing w:line="360" w:lineRule="auto"/>
        <w:ind w:firstLine="709"/>
        <w:jc w:val="right"/>
        <w:rPr>
          <w:color w:val="auto"/>
          <w:sz w:val="28"/>
          <w:szCs w:val="28"/>
        </w:rPr>
      </w:pPr>
      <w:r w:rsidRPr="00E8460B">
        <w:rPr>
          <w:color w:val="auto"/>
          <w:sz w:val="28"/>
          <w:szCs w:val="28"/>
        </w:rPr>
        <w:t>Иванов Иван Иванович</w:t>
      </w:r>
    </w:p>
    <w:p w14:paraId="52BD6EC8" w14:textId="77777777" w:rsidR="002523AA" w:rsidRPr="00E8460B" w:rsidRDefault="002523AA" w:rsidP="002523AA">
      <w:pPr>
        <w:spacing w:line="36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 xml:space="preserve">кандидат философских наук, доцент </w:t>
      </w:r>
    </w:p>
    <w:p w14:paraId="484FC99E" w14:textId="77777777" w:rsidR="002523AA" w:rsidRPr="00E8460B" w:rsidRDefault="002523AA" w:rsidP="002523AA">
      <w:pPr>
        <w:spacing w:line="360" w:lineRule="auto"/>
        <w:ind w:firstLine="709"/>
        <w:jc w:val="right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доцент </w:t>
      </w:r>
      <w:r w:rsidRPr="00E8460B">
        <w:rPr>
          <w:b w:val="0"/>
          <w:color w:val="auto"/>
          <w:sz w:val="28"/>
          <w:szCs w:val="28"/>
        </w:rPr>
        <w:t xml:space="preserve">кафедры государственно-конфессиональных отношений </w:t>
      </w:r>
    </w:p>
    <w:p w14:paraId="37F69FDF" w14:textId="77777777" w:rsidR="002523AA" w:rsidRPr="00E8460B" w:rsidRDefault="002523AA" w:rsidP="002523AA">
      <w:pPr>
        <w:spacing w:line="36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 xml:space="preserve">Донской духовной семинарии, </w:t>
      </w:r>
    </w:p>
    <w:p w14:paraId="0B5FEFF4" w14:textId="77777777" w:rsidR="002523AA" w:rsidRPr="00E8460B" w:rsidRDefault="002523AA" w:rsidP="002523AA">
      <w:pPr>
        <w:spacing w:line="360" w:lineRule="auto"/>
        <w:ind w:firstLine="709"/>
        <w:jc w:val="right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 xml:space="preserve">г. Ростов-на-Дону </w:t>
      </w:r>
    </w:p>
    <w:p w14:paraId="7A85111E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</w:p>
    <w:p w14:paraId="5DEEB5EA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i/>
          <w:color w:val="auto"/>
          <w:sz w:val="28"/>
          <w:szCs w:val="28"/>
        </w:rPr>
      </w:pPr>
      <w:r w:rsidRPr="00E8460B">
        <w:rPr>
          <w:color w:val="auto"/>
          <w:sz w:val="28"/>
          <w:szCs w:val="28"/>
        </w:rPr>
        <w:t>ФИЛОСОФИЯ ИСТОРИИ И ПРОБЛЕМА «ВОСТОКА-ЗАПАДА»</w:t>
      </w:r>
      <w:r w:rsidRPr="00E8460B">
        <w:rPr>
          <w:b w:val="0"/>
          <w:i/>
          <w:color w:val="auto"/>
          <w:sz w:val="28"/>
          <w:szCs w:val="28"/>
        </w:rPr>
        <w:t xml:space="preserve"> </w:t>
      </w:r>
    </w:p>
    <w:p w14:paraId="29C5C254" w14:textId="77777777" w:rsidR="002523AA" w:rsidRPr="00E8460B" w:rsidRDefault="002523AA" w:rsidP="002523AA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22BCCEB5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E8460B">
        <w:rPr>
          <w:color w:val="auto"/>
          <w:sz w:val="28"/>
          <w:szCs w:val="28"/>
        </w:rPr>
        <w:t>Аннотация</w:t>
      </w:r>
      <w:r>
        <w:rPr>
          <w:color w:val="auto"/>
          <w:sz w:val="28"/>
          <w:szCs w:val="28"/>
        </w:rPr>
        <w:t>.</w:t>
      </w:r>
      <w:r w:rsidRPr="00E8460B">
        <w:rPr>
          <w:color w:val="auto"/>
          <w:sz w:val="28"/>
          <w:szCs w:val="28"/>
        </w:rPr>
        <w:t xml:space="preserve"> </w:t>
      </w:r>
      <w:r>
        <w:rPr>
          <w:b w:val="0"/>
          <w:color w:val="auto"/>
          <w:sz w:val="28"/>
          <w:szCs w:val="28"/>
        </w:rPr>
        <w:t>Доклад</w:t>
      </w:r>
      <w:r w:rsidRPr="00E8460B">
        <w:rPr>
          <w:b w:val="0"/>
          <w:color w:val="auto"/>
          <w:sz w:val="28"/>
          <w:szCs w:val="28"/>
        </w:rPr>
        <w:t xml:space="preserve"> посвящен панорамному представлению основных философско-исторических парадигм </w:t>
      </w:r>
      <w:r w:rsidRPr="00E8460B">
        <w:rPr>
          <w:b w:val="0"/>
          <w:color w:val="auto"/>
          <w:sz w:val="28"/>
          <w:szCs w:val="28"/>
          <w:lang w:val="de-DE"/>
        </w:rPr>
        <w:t>XIX</w:t>
      </w:r>
      <w:r w:rsidRPr="00E8460B">
        <w:rPr>
          <w:b w:val="0"/>
          <w:color w:val="auto"/>
          <w:sz w:val="28"/>
          <w:szCs w:val="28"/>
        </w:rPr>
        <w:t>-</w:t>
      </w:r>
      <w:r w:rsidRPr="00E8460B">
        <w:rPr>
          <w:b w:val="0"/>
          <w:color w:val="auto"/>
          <w:sz w:val="28"/>
          <w:szCs w:val="28"/>
          <w:lang w:val="de-DE"/>
        </w:rPr>
        <w:t>XX</w:t>
      </w:r>
      <w:r w:rsidRPr="00E8460B">
        <w:rPr>
          <w:b w:val="0"/>
          <w:color w:val="auto"/>
          <w:sz w:val="28"/>
          <w:szCs w:val="28"/>
        </w:rPr>
        <w:t xml:space="preserve"> вв. Характеризуются динамика и пространственно-временное содержание истории в различных версиях мысли о ней. С другой стороны, устанавливаются три основные формы мысли о решающих возможностях в отношении цивилизационной пары «Восток-Запад». В этой связи выделены достижения философии истории Г.В.Ф. Гегеля, В.С. Соловьева и М.К. Петрова.</w:t>
      </w:r>
    </w:p>
    <w:p w14:paraId="4052C674" w14:textId="77777777" w:rsidR="002523AA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E8460B">
        <w:rPr>
          <w:color w:val="auto"/>
          <w:sz w:val="28"/>
          <w:szCs w:val="28"/>
        </w:rPr>
        <w:t xml:space="preserve">Ключевые слова: </w:t>
      </w:r>
      <w:r w:rsidRPr="00E8460B">
        <w:rPr>
          <w:b w:val="0"/>
          <w:color w:val="auto"/>
          <w:sz w:val="28"/>
          <w:szCs w:val="28"/>
        </w:rPr>
        <w:t>философия истории,</w:t>
      </w:r>
      <w:r w:rsidRPr="00E8460B">
        <w:rPr>
          <w:color w:val="auto"/>
          <w:sz w:val="28"/>
          <w:szCs w:val="28"/>
        </w:rPr>
        <w:t xml:space="preserve"> </w:t>
      </w:r>
      <w:r w:rsidRPr="00E8460B">
        <w:rPr>
          <w:b w:val="0"/>
          <w:color w:val="auto"/>
          <w:sz w:val="28"/>
          <w:szCs w:val="28"/>
        </w:rPr>
        <w:t>линейная, локалистская, осевая и типологическая модели, Восток-Запад, диалектическая противоположность, триада, цивилизационные норма и отклонение.</w:t>
      </w:r>
    </w:p>
    <w:p w14:paraId="42941BAB" w14:textId="77777777" w:rsidR="002523AA" w:rsidRPr="00E8460B" w:rsidRDefault="002523AA" w:rsidP="002523AA">
      <w:pPr>
        <w:spacing w:line="360" w:lineRule="auto"/>
        <w:ind w:firstLine="709"/>
        <w:jc w:val="right"/>
        <w:rPr>
          <w:bCs/>
          <w:color w:val="auto"/>
          <w:sz w:val="28"/>
          <w:szCs w:val="28"/>
          <w:lang w:val="en-US"/>
        </w:rPr>
      </w:pPr>
      <w:r w:rsidRPr="00E8460B">
        <w:rPr>
          <w:bCs/>
          <w:color w:val="auto"/>
          <w:sz w:val="28"/>
          <w:szCs w:val="28"/>
          <w:lang w:val="en-US"/>
        </w:rPr>
        <w:t>Ivanov Ivan Ivanovich</w:t>
      </w:r>
    </w:p>
    <w:p w14:paraId="46F64C8E" w14:textId="77777777" w:rsidR="002523AA" w:rsidRPr="00E8460B" w:rsidRDefault="002523AA" w:rsidP="002523AA">
      <w:pPr>
        <w:spacing w:line="360" w:lineRule="auto"/>
        <w:ind w:firstLine="709"/>
        <w:jc w:val="right"/>
        <w:rPr>
          <w:b w:val="0"/>
          <w:color w:val="auto"/>
          <w:sz w:val="28"/>
          <w:szCs w:val="28"/>
          <w:lang w:val="en-US"/>
        </w:rPr>
      </w:pPr>
      <w:r w:rsidRPr="00E8460B">
        <w:rPr>
          <w:b w:val="0"/>
          <w:color w:val="auto"/>
          <w:sz w:val="28"/>
          <w:szCs w:val="28"/>
          <w:lang w:val="en-US"/>
        </w:rPr>
        <w:t>Candidate of Philosophy, Associate Professor</w:t>
      </w:r>
    </w:p>
    <w:p w14:paraId="71E3D0D4" w14:textId="77777777" w:rsidR="002523AA" w:rsidRPr="00E8460B" w:rsidRDefault="002523AA" w:rsidP="002523AA">
      <w:pPr>
        <w:spacing w:line="360" w:lineRule="auto"/>
        <w:ind w:firstLine="709"/>
        <w:jc w:val="right"/>
        <w:rPr>
          <w:b w:val="0"/>
          <w:color w:val="auto"/>
          <w:sz w:val="28"/>
          <w:szCs w:val="28"/>
          <w:lang w:val="en-US"/>
        </w:rPr>
      </w:pPr>
      <w:r w:rsidRPr="00E8460B">
        <w:rPr>
          <w:b w:val="0"/>
          <w:color w:val="auto"/>
          <w:sz w:val="28"/>
          <w:szCs w:val="28"/>
          <w:lang w:val="en-US"/>
        </w:rPr>
        <w:t>department of state-confessional relations</w:t>
      </w:r>
    </w:p>
    <w:p w14:paraId="4BCF4EC6" w14:textId="77777777" w:rsidR="002523AA" w:rsidRPr="00E8460B" w:rsidRDefault="002523AA" w:rsidP="002523AA">
      <w:pPr>
        <w:spacing w:line="360" w:lineRule="auto"/>
        <w:ind w:firstLine="709"/>
        <w:jc w:val="right"/>
        <w:rPr>
          <w:b w:val="0"/>
          <w:color w:val="auto"/>
          <w:sz w:val="28"/>
          <w:szCs w:val="28"/>
          <w:lang w:val="en-US"/>
        </w:rPr>
      </w:pPr>
      <w:r w:rsidRPr="00E8460B">
        <w:rPr>
          <w:b w:val="0"/>
          <w:color w:val="auto"/>
          <w:sz w:val="28"/>
          <w:szCs w:val="28"/>
          <w:lang w:val="en-US"/>
        </w:rPr>
        <w:t>Donskoy Theological Seminary,</w:t>
      </w:r>
    </w:p>
    <w:p w14:paraId="6B0DE236" w14:textId="77777777" w:rsidR="002523AA" w:rsidRPr="00892CF2" w:rsidRDefault="002523AA" w:rsidP="002523AA">
      <w:pPr>
        <w:spacing w:line="360" w:lineRule="auto"/>
        <w:ind w:firstLine="709"/>
        <w:jc w:val="right"/>
        <w:rPr>
          <w:b w:val="0"/>
          <w:color w:val="auto"/>
          <w:sz w:val="28"/>
          <w:szCs w:val="28"/>
          <w:lang w:val="en-US"/>
        </w:rPr>
      </w:pPr>
      <w:r w:rsidRPr="00892CF2">
        <w:rPr>
          <w:b w:val="0"/>
          <w:color w:val="auto"/>
          <w:sz w:val="28"/>
          <w:szCs w:val="28"/>
          <w:lang w:val="en-US"/>
        </w:rPr>
        <w:t>Rostov-on-Don</w:t>
      </w:r>
    </w:p>
    <w:p w14:paraId="0EAC1B1F" w14:textId="77777777" w:rsidR="002523AA" w:rsidRPr="00892CF2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  <w:lang w:val="en-US"/>
        </w:rPr>
      </w:pPr>
    </w:p>
    <w:p w14:paraId="7B991E25" w14:textId="77777777" w:rsidR="002523AA" w:rsidRPr="00E8460B" w:rsidRDefault="002523AA" w:rsidP="002523AA">
      <w:pPr>
        <w:spacing w:line="360" w:lineRule="auto"/>
        <w:ind w:firstLine="709"/>
        <w:jc w:val="center"/>
        <w:rPr>
          <w:color w:val="auto"/>
          <w:sz w:val="28"/>
          <w:szCs w:val="28"/>
          <w:lang w:val="en-US"/>
        </w:rPr>
      </w:pPr>
      <w:r w:rsidRPr="00E8460B">
        <w:rPr>
          <w:color w:val="auto"/>
          <w:sz w:val="28"/>
          <w:szCs w:val="28"/>
          <w:lang w:val="en-US"/>
        </w:rPr>
        <w:t>THE PHILOSOPHY OF HISTORY AND THE PROBLEM OF "EAST-WEST»</w:t>
      </w:r>
    </w:p>
    <w:p w14:paraId="3C265FE3" w14:textId="77777777" w:rsidR="002523AA" w:rsidRPr="00E8460B" w:rsidRDefault="002523AA" w:rsidP="002523AA">
      <w:pPr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</w:p>
    <w:p w14:paraId="2739576A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  <w:lang w:val="en-US"/>
        </w:rPr>
      </w:pPr>
      <w:r w:rsidRPr="00E8460B">
        <w:rPr>
          <w:color w:val="auto"/>
          <w:sz w:val="28"/>
          <w:szCs w:val="28"/>
          <w:lang w:val="en-US"/>
        </w:rPr>
        <w:t xml:space="preserve">Abstract. </w:t>
      </w:r>
      <w:r w:rsidRPr="00E8460B">
        <w:rPr>
          <w:b w:val="0"/>
          <w:color w:val="auto"/>
          <w:sz w:val="28"/>
          <w:szCs w:val="28"/>
          <w:lang w:val="en-US"/>
        </w:rPr>
        <w:t xml:space="preserve">The article is devoted to a panoramic view of the main philosophical and historical paradigms of the XIX-XX centuries. Dynamics and spatial-temporal content of </w:t>
      </w:r>
      <w:r w:rsidRPr="00E8460B">
        <w:rPr>
          <w:b w:val="0"/>
          <w:color w:val="auto"/>
          <w:sz w:val="28"/>
          <w:szCs w:val="28"/>
          <w:lang w:val="en-US"/>
        </w:rPr>
        <w:lastRenderedPageBreak/>
        <w:t>the history in its different comprehension versions are characterized. On the other hand, three main comprehension forms of decisive opportunities in relation of the East-West civilization dyad are defined. In this connection, the achievements of G.V.F. Hegel, V.S. Solovyov and M.K. Petrov are distinguished.</w:t>
      </w:r>
    </w:p>
    <w:p w14:paraId="5DDB5014" w14:textId="77777777" w:rsidR="002523AA" w:rsidRPr="00E8460B" w:rsidRDefault="002523AA" w:rsidP="002523AA">
      <w:pPr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r w:rsidRPr="00E8460B">
        <w:rPr>
          <w:color w:val="auto"/>
          <w:sz w:val="28"/>
          <w:szCs w:val="28"/>
          <w:lang w:val="en-US"/>
        </w:rPr>
        <w:t>Keywords:</w:t>
      </w:r>
      <w:r w:rsidRPr="00E8460B">
        <w:rPr>
          <w:b w:val="0"/>
          <w:color w:val="auto"/>
          <w:sz w:val="28"/>
          <w:szCs w:val="28"/>
          <w:lang w:val="en-US"/>
        </w:rPr>
        <w:t xml:space="preserve"> philosophy of history, linear, localist, axial and typological models, East-West, dialectical opposition, triad, civilizational norm and deviation.</w:t>
      </w:r>
    </w:p>
    <w:p w14:paraId="419BEF8C" w14:textId="77777777" w:rsidR="002523AA" w:rsidRPr="00892CF2" w:rsidRDefault="002523AA" w:rsidP="002523AA">
      <w:pPr>
        <w:spacing w:line="360" w:lineRule="auto"/>
        <w:ind w:firstLine="709"/>
        <w:jc w:val="both"/>
        <w:rPr>
          <w:color w:val="auto"/>
          <w:sz w:val="28"/>
          <w:szCs w:val="28"/>
          <w:lang w:val="en-US"/>
        </w:rPr>
      </w:pPr>
      <w:r w:rsidRPr="00892CF2">
        <w:rPr>
          <w:color w:val="auto"/>
          <w:sz w:val="28"/>
          <w:szCs w:val="28"/>
          <w:lang w:val="en-US"/>
        </w:rPr>
        <w:t xml:space="preserve">                                            </w:t>
      </w:r>
    </w:p>
    <w:p w14:paraId="1641B75C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bCs/>
          <w:color w:val="auto"/>
          <w:sz w:val="28"/>
          <w:szCs w:val="28"/>
        </w:rPr>
      </w:pPr>
      <w:r>
        <w:rPr>
          <w:b w:val="0"/>
          <w:bCs/>
          <w:color w:val="auto"/>
          <w:sz w:val="28"/>
          <w:szCs w:val="28"/>
        </w:rPr>
        <w:t xml:space="preserve">Текст статьи текст статьи текст статьи текст статьи текст статьи текст статьи </w:t>
      </w:r>
      <w:r w:rsidRPr="00E8460B">
        <w:rPr>
          <w:b w:val="0"/>
          <w:bCs/>
          <w:color w:val="auto"/>
          <w:sz w:val="28"/>
          <w:szCs w:val="28"/>
        </w:rPr>
        <w:t xml:space="preserve">Текст статьи текст статьи текст статьи текст статьи текст статьи текст статьи Текст статьи текст статьи текст статьи текст статьи текст статьи </w:t>
      </w:r>
    </w:p>
    <w:p w14:paraId="722414AB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bCs/>
          <w:color w:val="auto"/>
          <w:sz w:val="28"/>
          <w:szCs w:val="28"/>
        </w:rPr>
      </w:pPr>
    </w:p>
    <w:p w14:paraId="6D39D290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bCs/>
          <w:color w:val="auto"/>
          <w:sz w:val="28"/>
          <w:szCs w:val="28"/>
        </w:rPr>
      </w:pPr>
    </w:p>
    <w:p w14:paraId="5E4FD49F" w14:textId="77777777" w:rsidR="002523AA" w:rsidRPr="00E8460B" w:rsidRDefault="002523AA" w:rsidP="002523AA">
      <w:pPr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E8460B">
        <w:rPr>
          <w:color w:val="auto"/>
          <w:sz w:val="28"/>
          <w:szCs w:val="28"/>
        </w:rPr>
        <w:t>Список литературы</w:t>
      </w:r>
    </w:p>
    <w:p w14:paraId="379CD0C6" w14:textId="77777777" w:rsidR="002523AA" w:rsidRPr="00E8460B" w:rsidRDefault="002523AA" w:rsidP="002523AA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1601FCD2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 xml:space="preserve">1.В поисках своего пути: Россия между Европой и Азией. Хрестоматия по истории российской общественной мысли Х1Х и ХХ веков. Изд. 2-е, перераб. и доп. – М.: Логос, 1997. –  752 с.   </w:t>
      </w:r>
    </w:p>
    <w:p w14:paraId="654CC34D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 xml:space="preserve">2.Гегель Г.В.Ф. Философия истории. – Санкт-Петербург, Наука.1993. –  480 с.   </w:t>
      </w:r>
    </w:p>
    <w:p w14:paraId="4CED57F5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 xml:space="preserve">3.Данилевский Н. Я. Россия и Европа. –  М.: Книга, 1991. –  574 с.   </w:t>
      </w:r>
    </w:p>
    <w:p w14:paraId="48543CED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  <w:r w:rsidRPr="00E8460B">
        <w:rPr>
          <w:b w:val="0"/>
          <w:color w:val="auto"/>
          <w:sz w:val="28"/>
          <w:szCs w:val="28"/>
        </w:rPr>
        <w:t>4.Дидык М.А. Универсальный регион</w:t>
      </w:r>
      <w:r>
        <w:rPr>
          <w:b w:val="0"/>
          <w:color w:val="auto"/>
          <w:sz w:val="28"/>
          <w:szCs w:val="28"/>
        </w:rPr>
        <w:t xml:space="preserve"> </w:t>
      </w:r>
      <w:r w:rsidRPr="00E8460B">
        <w:rPr>
          <w:b w:val="0"/>
          <w:color w:val="auto"/>
          <w:sz w:val="28"/>
          <w:szCs w:val="28"/>
        </w:rPr>
        <w:t xml:space="preserve">культуры в контексте  «масштабзадающего» самосознания // Философское и культурологическое россиеведение. Вып. 22; Южный федеральный университет. – Ростов-на-Дону: Издательство Южного федерального университета, 2014. – 116 с.    </w:t>
      </w:r>
    </w:p>
    <w:p w14:paraId="62B231A7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  <w:lang w:val="en-US"/>
        </w:rPr>
      </w:pPr>
      <w:r w:rsidRPr="00E8460B">
        <w:rPr>
          <w:b w:val="0"/>
          <w:color w:val="auto"/>
          <w:sz w:val="28"/>
          <w:szCs w:val="28"/>
          <w:lang w:val="en-US"/>
        </w:rPr>
        <w:t>5</w:t>
      </w:r>
      <w:r w:rsidRPr="00E8460B">
        <w:rPr>
          <w:b w:val="0"/>
          <w:color w:val="auto"/>
          <w:sz w:val="28"/>
          <w:szCs w:val="28"/>
          <w:lang w:val="de-DE"/>
        </w:rPr>
        <w:t xml:space="preserve">.Marx K. Zur Kritik der Politischen Okonomie // Marx K., Engels F. Ausgewahlte Werke in sechs Banden. Band II. Dietz Verlag Berlin 1981. </w:t>
      </w:r>
    </w:p>
    <w:p w14:paraId="6927C089" w14:textId="77777777" w:rsidR="002523AA" w:rsidRPr="00E8460B" w:rsidRDefault="002523AA" w:rsidP="002523AA">
      <w:pPr>
        <w:spacing w:line="360" w:lineRule="auto"/>
        <w:ind w:firstLine="709"/>
        <w:jc w:val="both"/>
        <w:rPr>
          <w:b w:val="0"/>
          <w:color w:val="auto"/>
          <w:sz w:val="28"/>
          <w:szCs w:val="28"/>
        </w:rPr>
      </w:pPr>
    </w:p>
    <w:p w14:paraId="3512450D" w14:textId="77777777" w:rsidR="002523AA" w:rsidRPr="00E8460B" w:rsidRDefault="002523AA" w:rsidP="002523AA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5A509C7C" w14:textId="77777777" w:rsidR="00597E20" w:rsidRPr="00C6797C" w:rsidRDefault="00597E20" w:rsidP="00597E20">
      <w:pPr>
        <w:spacing w:line="360" w:lineRule="auto"/>
        <w:jc w:val="both"/>
        <w:rPr>
          <w:b w:val="0"/>
          <w:color w:val="auto"/>
          <w:sz w:val="28"/>
          <w:szCs w:val="28"/>
        </w:rPr>
      </w:pPr>
    </w:p>
    <w:p w14:paraId="0F8C21FA" w14:textId="77777777" w:rsidR="00DC093B" w:rsidRDefault="00DC093B"/>
    <w:sectPr w:rsidR="00DC093B" w:rsidSect="00E91C59">
      <w:footerReference w:type="default" r:id="rId17"/>
      <w:footerReference w:type="first" r:id="rId18"/>
      <w:pgSz w:w="11906" w:h="16838"/>
      <w:pgMar w:top="568" w:right="851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18B99" w14:textId="77777777" w:rsidR="00DF300E" w:rsidRDefault="00DF300E">
      <w:r>
        <w:separator/>
      </w:r>
    </w:p>
  </w:endnote>
  <w:endnote w:type="continuationSeparator" w:id="0">
    <w:p w14:paraId="39D5497E" w14:textId="77777777" w:rsidR="00DF300E" w:rsidRDefault="00DF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251CC" w14:textId="2491B00C" w:rsidR="00000000" w:rsidRPr="009E3FB3" w:rsidRDefault="00597E20">
    <w:pPr>
      <w:pStyle w:val="a4"/>
      <w:jc w:val="center"/>
      <w:rPr>
        <w:b w:val="0"/>
        <w:color w:val="auto"/>
      </w:rPr>
    </w:pPr>
    <w:r w:rsidRPr="009E3FB3">
      <w:rPr>
        <w:b w:val="0"/>
        <w:color w:val="auto"/>
      </w:rPr>
      <w:fldChar w:fldCharType="begin"/>
    </w:r>
    <w:r w:rsidRPr="009E3FB3">
      <w:rPr>
        <w:b w:val="0"/>
        <w:color w:val="auto"/>
      </w:rPr>
      <w:instrText xml:space="preserve"> PAGE   \* MERGEFORMAT </w:instrText>
    </w:r>
    <w:r w:rsidRPr="009E3FB3">
      <w:rPr>
        <w:b w:val="0"/>
        <w:color w:val="auto"/>
      </w:rPr>
      <w:fldChar w:fldCharType="separate"/>
    </w:r>
    <w:r w:rsidR="002C3ED1">
      <w:rPr>
        <w:b w:val="0"/>
        <w:noProof/>
        <w:color w:val="auto"/>
      </w:rPr>
      <w:t>2</w:t>
    </w:r>
    <w:r w:rsidRPr="009E3FB3">
      <w:rPr>
        <w:b w:val="0"/>
        <w:color w:val="auto"/>
      </w:rPr>
      <w:fldChar w:fldCharType="end"/>
    </w:r>
  </w:p>
  <w:p w14:paraId="09B8BA62" w14:textId="77777777" w:rsidR="00000000" w:rsidRPr="009E3FB3" w:rsidRDefault="00000000" w:rsidP="004B47EB">
    <w:pPr>
      <w:pStyle w:val="a4"/>
      <w:jc w:val="center"/>
      <w:rPr>
        <w:b w:val="0"/>
        <w:color w:val="auto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8747" w14:textId="77777777" w:rsidR="00000000" w:rsidRDefault="00000000">
    <w:pPr>
      <w:pStyle w:val="a4"/>
      <w:jc w:val="center"/>
    </w:pPr>
  </w:p>
  <w:p w14:paraId="62F07D9E" w14:textId="77777777"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7B186" w14:textId="77777777" w:rsidR="00DF300E" w:rsidRDefault="00DF300E">
      <w:r>
        <w:separator/>
      </w:r>
    </w:p>
  </w:footnote>
  <w:footnote w:type="continuationSeparator" w:id="0">
    <w:p w14:paraId="776E45CE" w14:textId="77777777" w:rsidR="00DF300E" w:rsidRDefault="00DF3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B7258"/>
    <w:multiLevelType w:val="hybridMultilevel"/>
    <w:tmpl w:val="AFFA8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55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D2"/>
    <w:rsid w:val="000039D2"/>
    <w:rsid w:val="00186155"/>
    <w:rsid w:val="001C7D75"/>
    <w:rsid w:val="002523AA"/>
    <w:rsid w:val="002C3ED1"/>
    <w:rsid w:val="002E7FBD"/>
    <w:rsid w:val="00462866"/>
    <w:rsid w:val="005455FF"/>
    <w:rsid w:val="00597E20"/>
    <w:rsid w:val="0065343D"/>
    <w:rsid w:val="008036C3"/>
    <w:rsid w:val="00817C22"/>
    <w:rsid w:val="008D6F94"/>
    <w:rsid w:val="00941D5A"/>
    <w:rsid w:val="00AE71D9"/>
    <w:rsid w:val="00D0080C"/>
    <w:rsid w:val="00DC093B"/>
    <w:rsid w:val="00DF300E"/>
    <w:rsid w:val="00F35DC7"/>
    <w:rsid w:val="00FB371D"/>
    <w:rsid w:val="00FC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A024"/>
  <w15:chartTrackingRefBased/>
  <w15:docId w15:val="{17B4CC98-9008-4187-9838-53F9B592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E20"/>
    <w:pPr>
      <w:spacing w:after="0" w:line="240" w:lineRule="auto"/>
    </w:pPr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7E20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597E2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97E20"/>
    <w:rPr>
      <w:rFonts w:ascii="Times New Roman" w:eastAsia="Times New Roman" w:hAnsi="Times New Roman" w:cs="Times New Roman"/>
      <w:b/>
      <w:color w:val="0000F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E71D9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1C7D75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2523AA"/>
    <w:pPr>
      <w:spacing w:before="100" w:beforeAutospacing="1" w:after="100" w:afterAutospacing="1"/>
    </w:pPr>
    <w:rPr>
      <w:b w:val="0"/>
      <w:color w:val="auto"/>
      <w:sz w:val="24"/>
      <w:szCs w:val="24"/>
    </w:rPr>
  </w:style>
  <w:style w:type="character" w:styleId="a8">
    <w:name w:val="Strong"/>
    <w:basedOn w:val="a0"/>
    <w:uiPriority w:val="22"/>
    <w:qFormat/>
    <w:rsid w:val="002523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https://lh3.googleusercontent.com/proxy/IdFJxFlIJ5U723z-bTt3nCpXMfoIbmEeQE0d3SxlXS76PaTSNsNlaVuSRAcjTgKqfHFvcErjjT5CU0lGpvbWGZEVu-w77Gzsm1TOjG-JWFdkV06H6vesRZEGbdLEZRLANVRQGN172whsfw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fsp018@yandex.ru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1110</Words>
  <Characters>8033</Characters>
  <Application>Microsoft Office Word</Application>
  <DocSecurity>0</DocSecurity>
  <Lines>146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</dc:creator>
  <cp:keywords/>
  <dc:description/>
  <cp:lastModifiedBy>Пользователь</cp:lastModifiedBy>
  <cp:revision>3</cp:revision>
  <dcterms:created xsi:type="dcterms:W3CDTF">2026-01-28T11:57:00Z</dcterms:created>
  <dcterms:modified xsi:type="dcterms:W3CDTF">2026-01-28T14:55:00Z</dcterms:modified>
</cp:coreProperties>
</file>