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545D" w14:textId="1B4F4712" w:rsidR="007D3904" w:rsidRDefault="00B03D2B" w:rsidP="00B10C27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00BC" w:rsidRPr="00F4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6D9E" w:rsidRPr="00F4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D3904" w:rsidRPr="00F4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Совместная конференция Ассоциации федеральных университетов, национальных исследовательских университетов, Московского государственного университета имени М. В. Ломоносова и Санкт-Петербургского государственного университета, Ассоциации образовательных организаций «Научно-образовательная теологическая ассоциация» и Консорциума вузов, сформированного для организации исследований и популяризации традиционных российских духовно-нравственных ценностей, посвящённой вопросам теологического просвещения в вузах </w:t>
      </w:r>
    </w:p>
    <w:p w14:paraId="4B662F84" w14:textId="77777777" w:rsidR="00985E02" w:rsidRPr="00F41A96" w:rsidRDefault="00985E02" w:rsidP="0073462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9779B5" w14:textId="54A5C319" w:rsidR="001E7FED" w:rsidRPr="00985E02" w:rsidRDefault="007D3904" w:rsidP="0092556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02.04.2026</w:t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D487F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25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636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487F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Очный формат: </w:t>
      </w:r>
      <w:r w:rsidR="00392C94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СПбГУ</w:t>
      </w:r>
      <w:r w:rsidR="00FF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392C94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Петровский зал</w:t>
      </w:r>
      <w:r w:rsidR="00392C94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97F562A" w14:textId="763A6641" w:rsidR="00985E02" w:rsidRPr="00985E02" w:rsidRDefault="001E7FED" w:rsidP="00F271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12:00                                                                                     </w:t>
      </w:r>
      <w:r w:rsidR="00925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392C94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 – формат</w:t>
      </w:r>
      <w:r w:rsidR="004D487F"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МТС </w:t>
      </w:r>
      <w:proofErr w:type="spellStart"/>
      <w:r w:rsidRPr="00985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Линк</w:t>
      </w:r>
      <w:proofErr w:type="spellEnd"/>
    </w:p>
    <w:tbl>
      <w:tblPr>
        <w:tblpPr w:leftFromText="180" w:rightFromText="180" w:bottomFromText="200" w:vertAnchor="text" w:horzAnchor="margin" w:tblpXSpec="center" w:tblpY="366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942"/>
        <w:gridCol w:w="7629"/>
      </w:tblGrid>
      <w:tr w:rsidR="004D487F" w:rsidRPr="004D487F" w14:paraId="31B32248" w14:textId="77777777" w:rsidTr="00A81FC9">
        <w:trPr>
          <w:jc w:val="center"/>
        </w:trPr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</w:tcPr>
          <w:p w14:paraId="53C7692D" w14:textId="429A8F9A" w:rsidR="004D487F" w:rsidRPr="004D487F" w:rsidRDefault="004D487F" w:rsidP="004D487F">
            <w:pPr>
              <w:widowControl w:val="0"/>
              <w:suppressAutoHyphens/>
              <w:spacing w:before="120"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 – 1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456" w:type="dxa"/>
            <w:tcBorders>
              <w:left w:val="single" w:sz="4" w:space="0" w:color="000000"/>
              <w:bottom w:val="single" w:sz="4" w:space="0" w:color="000000"/>
            </w:tcBorders>
          </w:tcPr>
          <w:p w14:paraId="241AC2E2" w14:textId="71F8F302" w:rsidR="004D487F" w:rsidRPr="004D487F" w:rsidRDefault="004D487F" w:rsidP="00636168">
            <w:pPr>
              <w:widowControl w:val="0"/>
              <w:suppressAutoHyphens/>
              <w:spacing w:before="160" w:after="16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Регистрация участников в очном формате. 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Подключение участников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дистанционном формате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ссылке: </w:t>
            </w:r>
            <w:r w:rsidR="00806286" w:rsidRPr="001238F5">
              <w:rPr>
                <w:sz w:val="24"/>
                <w:szCs w:val="24"/>
              </w:rPr>
              <w:t xml:space="preserve"> </w:t>
            </w:r>
            <w:bookmarkStart w:id="0" w:name="_GoBack"/>
            <w:r w:rsidR="00806286" w:rsidRPr="00806286">
              <w:rPr>
                <w:b/>
              </w:rPr>
              <w:fldChar w:fldCharType="begin"/>
            </w:r>
            <w:r w:rsidR="00806286" w:rsidRPr="00806286">
              <w:rPr>
                <w:b/>
              </w:rPr>
              <w:instrText xml:space="preserve"> HYPERLINK "https://webinar.spbu.ru/10850/1951188775" </w:instrText>
            </w:r>
            <w:r w:rsidR="00806286" w:rsidRPr="00806286">
              <w:rPr>
                <w:b/>
              </w:rPr>
              <w:fldChar w:fldCharType="separate"/>
            </w:r>
            <w:r w:rsidR="00806286" w:rsidRPr="00806286">
              <w:rPr>
                <w:rStyle w:val="ad"/>
                <w:rFonts w:asciiTheme="majorHAnsi" w:hAnsiTheme="majorHAnsi"/>
                <w:b/>
                <w:sz w:val="24"/>
                <w:szCs w:val="24"/>
              </w:rPr>
              <w:t>https://webinar.spbu.ru/10850/1951188775</w:t>
            </w:r>
            <w:r w:rsidR="00806286" w:rsidRPr="00806286">
              <w:rPr>
                <w:rStyle w:val="ad"/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0"/>
            <w:r w:rsidR="00806286">
              <w:rPr>
                <w:rStyle w:val="ad"/>
                <w:rFonts w:asciiTheme="majorHAnsi" w:hAnsiTheme="majorHAnsi"/>
                <w:sz w:val="24"/>
                <w:szCs w:val="24"/>
              </w:rPr>
              <w:t xml:space="preserve"> 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487F" w:rsidRPr="004D487F" w14:paraId="120702EF" w14:textId="77777777" w:rsidTr="00A81FC9">
        <w:trPr>
          <w:jc w:val="center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741" w14:textId="78E5CE99" w:rsidR="004D487F" w:rsidRPr="004D487F" w:rsidRDefault="004D487F" w:rsidP="004D487F">
            <w:pPr>
              <w:widowControl w:val="0"/>
              <w:suppressAutoHyphens/>
              <w:spacing w:before="120"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 – 1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2E9C9" w14:textId="4C8A11DA" w:rsidR="004D487F" w:rsidRPr="00F41A96" w:rsidRDefault="004D487F" w:rsidP="00636168">
            <w:pPr>
              <w:widowControl w:val="0"/>
              <w:suppressAutoHyphens/>
              <w:spacing w:before="160" w:after="16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</w:t>
            </w:r>
            <w:r w:rsidRP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конференции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Приветственные слова</w:t>
            </w:r>
          </w:p>
          <w:p w14:paraId="065914F3" w14:textId="6AA63B0E" w:rsidR="004D487F" w:rsidRPr="00F41A96" w:rsidRDefault="004D487F" w:rsidP="004D487F">
            <w:pPr>
              <w:widowControl w:val="0"/>
              <w:suppressAutoHyphens/>
              <w:spacing w:before="120" w:after="16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1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Епископ Сергиево-Посадский и Дмитровский Кирилл, президент Научно-образовательной теологической ассоциации, ректор Московской духовной академии</w:t>
            </w:r>
            <w:r w:rsidR="00F271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 w:rsidR="003F21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69795A69" w14:textId="7E5DA4D8" w:rsidR="00222507" w:rsidRDefault="004D487F" w:rsidP="004D487F">
            <w:pPr>
              <w:widowControl w:val="0"/>
              <w:suppressAutoHyphens/>
              <w:spacing w:before="120" w:after="16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1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="00222507"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Андрей Валентинович Третьяков, референт Управления Президента Российской Федерации по внутренней политике, ответственный секретарь Совета по взаимодействию с религиозными объединениями при Президенте Российской Федерации;</w:t>
            </w:r>
          </w:p>
          <w:p w14:paraId="73122EA0" w14:textId="698A00AE" w:rsidR="004D487F" w:rsidRPr="00F41A96" w:rsidRDefault="004D487F" w:rsidP="00222507">
            <w:pPr>
              <w:widowControl w:val="0"/>
              <w:suppressAutoHyphens/>
              <w:spacing w:before="120" w:after="16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1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 </w:t>
            </w:r>
            <w:r w:rsidR="00222507"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Александр Владимирович Щипков, заместитель главы Всемирного русского народного собора, ректор Российского православного университета святог</w:t>
            </w:r>
            <w:proofErr w:type="gramStart"/>
            <w:r w:rsidR="00222507"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Иоа</w:t>
            </w:r>
            <w:proofErr w:type="gramEnd"/>
            <w:r w:rsidR="00222507"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нна Богослова;</w:t>
            </w:r>
          </w:p>
          <w:p w14:paraId="17B83CF3" w14:textId="729F1729" w:rsidR="004D487F" w:rsidRPr="004D487F" w:rsidRDefault="004D487F" w:rsidP="00D6272D">
            <w:pPr>
              <w:widowControl w:val="0"/>
              <w:suppressAutoHyphens/>
              <w:spacing w:before="120" w:after="16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1A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 xml:space="preserve"> Николай Михайлович </w:t>
            </w:r>
            <w:proofErr w:type="spellStart"/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Кропачев</w:t>
            </w:r>
            <w:proofErr w:type="spellEnd"/>
            <w:r w:rsidRPr="00F41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ректор Санкт-Петербургского государственного университета, председатель Ассоциации федеральных университетов, национальных исследовательских университетов, Московского государственного университета имени М. В.  Ломоносова и Санкт-Петербургского государственного университета</w:t>
            </w:r>
            <w:r w:rsidR="003F21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487F" w:rsidRPr="004D487F" w14:paraId="3E0F218B" w14:textId="77777777" w:rsidTr="00A81FC9">
        <w:trPr>
          <w:jc w:val="center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755" w14:textId="78164EFB" w:rsidR="004D487F" w:rsidRPr="004D487F" w:rsidRDefault="004D487F" w:rsidP="004D487F">
            <w:pPr>
              <w:widowControl w:val="0"/>
              <w:suppressAutoHyphens/>
              <w:spacing w:before="120"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– 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C9E1D" w14:textId="018CF57B" w:rsidR="00985E02" w:rsidRPr="00985E02" w:rsidRDefault="00985E02" w:rsidP="00636168">
            <w:pPr>
              <w:pStyle w:val="a5"/>
              <w:spacing w:before="160" w:after="160"/>
              <w:ind w:left="119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02">
              <w:rPr>
                <w:rFonts w:ascii="Times New Roman" w:hAnsi="Times New Roman" w:cs="Times New Roman"/>
                <w:b/>
                <w:sz w:val="24"/>
                <w:szCs w:val="24"/>
              </w:rPr>
              <w:t>О теологическом просвещении в вузах России</w:t>
            </w:r>
          </w:p>
          <w:p w14:paraId="0454A363" w14:textId="7F5E6F7B" w:rsidR="00F41A96" w:rsidRPr="00F41A96" w:rsidRDefault="00F41A96" w:rsidP="00985E02">
            <w:pPr>
              <w:pStyle w:val="a5"/>
              <w:numPr>
                <w:ilvl w:val="0"/>
                <w:numId w:val="2"/>
              </w:numPr>
              <w:spacing w:before="120" w:after="120"/>
              <w:ind w:left="714" w:hanging="59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751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7513C" w:rsidRPr="00A7513C">
              <w:rPr>
                <w:rFonts w:ascii="Times New Roman" w:hAnsi="Times New Roman" w:cs="Times New Roman"/>
                <w:b/>
                <w:sz w:val="24"/>
                <w:szCs w:val="24"/>
              </w:rPr>
              <w:t>нституционализация теологии в Р</w:t>
            </w:r>
            <w:r w:rsidR="00A7513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7513C" w:rsidRPr="00A7513C">
              <w:rPr>
                <w:rFonts w:ascii="Times New Roman" w:hAnsi="Times New Roman" w:cs="Times New Roman"/>
                <w:b/>
                <w:sz w:val="24"/>
                <w:szCs w:val="24"/>
              </w:rPr>
              <w:t>ГУ: современное состояние и перспективы развития</w:t>
            </w:r>
            <w:r w:rsidRPr="00F41A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F2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CA3A65" w14:textId="0F8C9BE0" w:rsidR="004D487F" w:rsidRPr="00F41A96" w:rsidRDefault="00F41A96" w:rsidP="00985E02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Андрей Викторович </w:t>
            </w:r>
            <w:r w:rsidR="004D487F"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Логинов, ректор Российского государственного</w:t>
            </w:r>
            <w:r w:rsidR="00985E0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4D487F"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гуманитарного университета</w:t>
            </w:r>
            <w:r w:rsidR="003F21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566FC2D" w14:textId="0FAF0F5D" w:rsidR="00F41A96" w:rsidRPr="00F41A96" w:rsidRDefault="00F41A96" w:rsidP="00985E02">
            <w:pPr>
              <w:pStyle w:val="a5"/>
              <w:numPr>
                <w:ilvl w:val="0"/>
                <w:numId w:val="2"/>
              </w:numPr>
              <w:spacing w:before="120" w:after="120"/>
              <w:ind w:left="714" w:hanging="59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16912" w:rsidRPr="00F16912">
              <w:rPr>
                <w:rFonts w:ascii="Times New Roman" w:hAnsi="Times New Roman" w:cs="Times New Roman"/>
                <w:b/>
                <w:sz w:val="24"/>
                <w:szCs w:val="24"/>
              </w:rPr>
              <w:t>О теологическом просвещении, опыт Южного федерального университета</w:t>
            </w:r>
            <w:r w:rsidRPr="00F41A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92EFE6D" w14:textId="204488C3" w:rsidR="004D487F" w:rsidRPr="00F41A96" w:rsidRDefault="00F41A96" w:rsidP="00985E02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Марина Александровна </w:t>
            </w:r>
            <w:proofErr w:type="spellStart"/>
            <w:r w:rsidR="004D487F"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Боровская</w:t>
            </w:r>
            <w:proofErr w:type="spellEnd"/>
            <w:r w:rsidR="004D487F" w:rsidRPr="00F41A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президент Южного федерального университета </w:t>
            </w:r>
          </w:p>
          <w:p w14:paraId="6B6A9759" w14:textId="77777777" w:rsidR="00C650AB" w:rsidRPr="00F41A96" w:rsidRDefault="00C650AB" w:rsidP="00C650AB">
            <w:pPr>
              <w:pStyle w:val="a5"/>
              <w:numPr>
                <w:ilvl w:val="0"/>
                <w:numId w:val="2"/>
              </w:numPr>
              <w:spacing w:before="120" w:after="120"/>
              <w:ind w:left="714" w:hanging="5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«Университет и университетский храм как мир коммуникаций, глубинных смыслов, традиции и духовно-нравственных ценностей: опыт Московского государственного лингвистического университета»</w:t>
            </w:r>
          </w:p>
          <w:p w14:paraId="733D19A1" w14:textId="5C486EC9" w:rsidR="00C650AB" w:rsidRPr="00F41A96" w:rsidRDefault="00C650AB" w:rsidP="00C650AB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Ирина Аркадьевна Краева, ректор Московского государственного лингвистического университета</w:t>
            </w:r>
            <w:r w:rsidR="003F2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8121F44" w14:textId="77777777" w:rsidR="00D6272D" w:rsidRPr="00F41A96" w:rsidRDefault="00D6272D" w:rsidP="00D6272D">
            <w:pPr>
              <w:pStyle w:val="a5"/>
              <w:numPr>
                <w:ilvl w:val="0"/>
                <w:numId w:val="2"/>
              </w:numPr>
              <w:spacing w:before="120" w:after="120"/>
              <w:ind w:hanging="602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«Традиционные духовно-нравственные ценности как основа подготовки будущих учителей»</w:t>
            </w:r>
          </w:p>
          <w:p w14:paraId="2AE7E7E5" w14:textId="77777777" w:rsidR="00D6272D" w:rsidRPr="00D6272D" w:rsidRDefault="00D6272D" w:rsidP="00D6272D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Наталия Александровна Наумова, ректор Государственного университета просвещения </w:t>
            </w:r>
          </w:p>
          <w:p w14:paraId="29896946" w14:textId="1DB7F716" w:rsidR="00F41A96" w:rsidRPr="00222507" w:rsidRDefault="00F41A96" w:rsidP="00D6272D">
            <w:pPr>
              <w:pStyle w:val="a5"/>
              <w:numPr>
                <w:ilvl w:val="0"/>
                <w:numId w:val="2"/>
              </w:numPr>
              <w:spacing w:before="120" w:after="120"/>
              <w:ind w:hanging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22507" w:rsidRPr="00222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Теологическое просвещение: опыт деятельности</w:t>
            </w:r>
            <w:r w:rsidR="00222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2507" w:rsidRPr="00222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Консорциума ведущих университетов</w:t>
            </w:r>
            <w:r w:rsidRPr="00222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AE344E1" w14:textId="61CF0EA0" w:rsidR="004D487F" w:rsidRPr="00F41A96" w:rsidRDefault="00F41A96" w:rsidP="00985E02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Дмитрий Викторович </w:t>
            </w:r>
            <w:r w:rsidR="004D487F" w:rsidRPr="00F41A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Шмонин, директор Института теологии Санкт-Петербургского государственного университета, председатель научного совета НОТА, председатель экспертного совета по теологии ВАК при Министерстве науки и образования Российской Федерации</w:t>
            </w:r>
            <w:r w:rsidR="003F2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ABA2DA4" w14:textId="1650EE03" w:rsidR="00F41A96" w:rsidRPr="00F41A96" w:rsidRDefault="00F41A96" w:rsidP="00E50284">
            <w:pPr>
              <w:pStyle w:val="a5"/>
              <w:numPr>
                <w:ilvl w:val="0"/>
                <w:numId w:val="2"/>
              </w:numPr>
              <w:spacing w:before="120" w:after="120"/>
              <w:ind w:hanging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4672030"/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D487F"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защите традиционных российских духовно</w:t>
            </w: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D487F"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нравственных ценностей: из опыта работы Курского государственного университета</w:t>
            </w: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BD66F2A" w14:textId="5F7108C2" w:rsidR="004D487F" w:rsidRPr="00F41A96" w:rsidRDefault="00F41A96" w:rsidP="00985E02">
            <w:pPr>
              <w:spacing w:before="120" w:after="120"/>
              <w:ind w:left="11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Марина Станиславовна </w:t>
            </w:r>
            <w:r w:rsidR="004D487F" w:rsidRPr="00F41A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Стародубцева, исполняющая обязанности декана факультета теологии и религиоведения Курского государственного университета</w:t>
            </w:r>
            <w:r w:rsidR="003F2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bookmarkEnd w:id="1"/>
          <w:p w14:paraId="4107604F" w14:textId="768F28AC" w:rsidR="004D487F" w:rsidRPr="00F271E2" w:rsidRDefault="004D487F" w:rsidP="00F271E2">
            <w:pPr>
              <w:pStyle w:val="a5"/>
              <w:numPr>
                <w:ilvl w:val="0"/>
                <w:numId w:val="2"/>
              </w:numPr>
              <w:spacing w:before="120" w:after="120"/>
              <w:ind w:hanging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271E2"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271E2" w:rsidRPr="00D30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Актуальные вопросы духовно-нравственного воспитания </w:t>
            </w:r>
            <w:r w:rsidR="00F2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молодежи в современных условиях</w:t>
            </w:r>
            <w:r w:rsidR="00F271E2" w:rsidRPr="00F41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30D3DF7" w14:textId="12D10D66" w:rsidR="004D487F" w:rsidRPr="00F41A96" w:rsidRDefault="00E50284" w:rsidP="00BE3DA6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Темыр</w:t>
            </w:r>
            <w:proofErr w:type="spellEnd"/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Айтечевич</w:t>
            </w:r>
            <w:proofErr w:type="spellEnd"/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</w:t>
            </w:r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роректор по учебной работе, качеству образования </w:t>
            </w:r>
            <w:r w:rsidR="00FF00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первый</w:t>
            </w:r>
            <w:r w:rsidR="00FF00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50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проректор</w:t>
            </w:r>
            <w:r w:rsidRPr="00A751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Кубанского государственного </w:t>
            </w:r>
            <w:r w:rsidRPr="00A751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университета</w:t>
            </w:r>
            <w:r w:rsidR="00314F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487F" w:rsidRPr="004D487F" w14:paraId="2F413573" w14:textId="77777777" w:rsidTr="00A81FC9">
        <w:trPr>
          <w:trHeight w:val="596"/>
          <w:jc w:val="center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B227" w14:textId="2C2CFAD6" w:rsidR="004D487F" w:rsidRPr="004D487F" w:rsidRDefault="004D487F" w:rsidP="004D487F">
            <w:pPr>
              <w:widowControl w:val="0"/>
              <w:suppressAutoHyphens/>
              <w:spacing w:before="120"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– 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6824" w14:textId="77777777" w:rsidR="004D487F" w:rsidRPr="004D487F" w:rsidRDefault="004D487F" w:rsidP="004D487F">
            <w:pPr>
              <w:widowControl w:val="0"/>
              <w:suppressAutoHyphens/>
              <w:spacing w:before="120" w:after="160" w:line="259" w:lineRule="auto"/>
              <w:ind w:left="17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4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Свободная дискуссия (обсуждение)</w:t>
            </w:r>
          </w:p>
        </w:tc>
      </w:tr>
      <w:tr w:rsidR="004D487F" w:rsidRPr="004D487F" w14:paraId="47A98442" w14:textId="77777777" w:rsidTr="00A81FC9">
        <w:trPr>
          <w:trHeight w:val="596"/>
          <w:jc w:val="center"/>
        </w:trPr>
        <w:tc>
          <w:tcPr>
            <w:tcW w:w="189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C46BB" w14:textId="04823736" w:rsidR="004D487F" w:rsidRPr="004D487F" w:rsidRDefault="004D487F" w:rsidP="004D487F">
            <w:pPr>
              <w:widowControl w:val="0"/>
              <w:suppressAutoHyphens/>
              <w:spacing w:before="120"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41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22587D" w14:textId="77777777" w:rsidR="004D487F" w:rsidRPr="004D487F" w:rsidRDefault="004D487F" w:rsidP="004D487F">
            <w:pPr>
              <w:widowControl w:val="0"/>
              <w:suppressAutoHyphens/>
              <w:spacing w:before="120" w:after="160" w:line="259" w:lineRule="auto"/>
              <w:ind w:left="17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14:paraId="06306BAC" w14:textId="77777777" w:rsidR="004D487F" w:rsidRPr="004D487F" w:rsidRDefault="004D487F" w:rsidP="00F41A96">
      <w:pPr>
        <w:suppressAutoHyphens/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0A9F5C7C" w14:textId="77777777" w:rsidR="004D487F" w:rsidRPr="004D487F" w:rsidRDefault="004D487F" w:rsidP="004D487F">
      <w:pPr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1EABC0F7" w14:textId="77777777" w:rsidR="004D487F" w:rsidRPr="004D487F" w:rsidRDefault="004D487F" w:rsidP="004D487F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14:paraId="3E1674E2" w14:textId="77777777" w:rsidR="004D487F" w:rsidRPr="004D487F" w:rsidRDefault="004D487F" w:rsidP="004D487F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>Регламент выступлений – до 10 минут на участника.</w:t>
      </w:r>
    </w:p>
    <w:p w14:paraId="7E8EE1EE" w14:textId="5755859C" w:rsidR="004D487F" w:rsidRPr="004D487F" w:rsidRDefault="004D487F" w:rsidP="004D487F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 xml:space="preserve">Регламент свободной дискуссии – </w:t>
      </w:r>
      <w:r w:rsidR="00F41A96">
        <w:rPr>
          <w:rFonts w:ascii="Times New Roman" w:hAnsi="Times New Roman" w:cs="Times New Roman"/>
          <w:sz w:val="24"/>
          <w:szCs w:val="24"/>
        </w:rPr>
        <w:t>15</w:t>
      </w:r>
      <w:r w:rsidRPr="004D487F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14:paraId="4A7E73E0" w14:textId="77777777" w:rsidR="004D487F" w:rsidRPr="004D487F" w:rsidRDefault="004D487F" w:rsidP="004D487F">
      <w:pPr>
        <w:suppressAutoHyphens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30417F" w14:textId="77777777" w:rsidR="004D487F" w:rsidRPr="004D487F" w:rsidRDefault="004D487F" w:rsidP="004D487F">
      <w:pPr>
        <w:suppressAutoHyphens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 xml:space="preserve">Модераторы: </w:t>
      </w:r>
    </w:p>
    <w:p w14:paraId="064D9F46" w14:textId="77777777" w:rsidR="004D487F" w:rsidRPr="004D487F" w:rsidRDefault="004D487F" w:rsidP="004D487F">
      <w:pPr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 xml:space="preserve">– Елена Григорьевна Чернова, исполнительный директор </w:t>
      </w:r>
      <w:r w:rsidRPr="004D487F">
        <w:rPr>
          <w:rFonts w:ascii="Times New Roman" w:hAnsi="Times New Roman" w:cs="Times New Roman"/>
          <w:sz w:val="24"/>
          <w:szCs w:val="24"/>
          <w:lang w:eastAsia="ru-RU"/>
        </w:rPr>
        <w:t>Ассоциации ведущих университетов,</w:t>
      </w:r>
      <w:r w:rsidRPr="004D487F">
        <w:rPr>
          <w:rFonts w:ascii="Times New Roman" w:hAnsi="Times New Roman" w:cs="Times New Roman"/>
          <w:sz w:val="24"/>
          <w:szCs w:val="24"/>
        </w:rPr>
        <w:t xml:space="preserve"> ученый секретарь Санкт-Петербургского государственного университета, заместитель председателя Ученого совета Санкт-Петербургского государственного университета;</w:t>
      </w:r>
    </w:p>
    <w:p w14:paraId="6AE3F6E6" w14:textId="77777777" w:rsidR="004D487F" w:rsidRPr="004D487F" w:rsidRDefault="004D487F" w:rsidP="004D487F">
      <w:pPr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83D7C8" w14:textId="77777777" w:rsidR="004D487F" w:rsidRPr="004D487F" w:rsidRDefault="004D487F" w:rsidP="004D487F">
      <w:pPr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487F">
        <w:rPr>
          <w:rFonts w:ascii="Times New Roman" w:hAnsi="Times New Roman" w:cs="Times New Roman"/>
          <w:sz w:val="24"/>
          <w:szCs w:val="24"/>
        </w:rPr>
        <w:t xml:space="preserve">– Марина Юрьевна </w:t>
      </w:r>
      <w:proofErr w:type="spellStart"/>
      <w:r w:rsidRPr="004D487F">
        <w:rPr>
          <w:rFonts w:ascii="Times New Roman" w:hAnsi="Times New Roman" w:cs="Times New Roman"/>
          <w:sz w:val="24"/>
          <w:szCs w:val="24"/>
        </w:rPr>
        <w:t>Лаврикова</w:t>
      </w:r>
      <w:proofErr w:type="spellEnd"/>
      <w:r w:rsidRPr="004D487F">
        <w:rPr>
          <w:rFonts w:ascii="Times New Roman" w:hAnsi="Times New Roman" w:cs="Times New Roman"/>
          <w:sz w:val="24"/>
          <w:szCs w:val="24"/>
        </w:rPr>
        <w:t>, руководитель Секретариата Ассоциации ведущих университетов, проректор по учебной работе Санкт-Петербургского государственного университета.</w:t>
      </w:r>
    </w:p>
    <w:p w14:paraId="511D11B7" w14:textId="77777777" w:rsidR="004D487F" w:rsidRPr="00F41A96" w:rsidRDefault="004D487F" w:rsidP="007D3904">
      <w:pPr>
        <w:rPr>
          <w:rFonts w:ascii="Times New Roman" w:hAnsi="Times New Roman" w:cs="Times New Roman"/>
          <w:sz w:val="24"/>
          <w:szCs w:val="24"/>
        </w:rPr>
      </w:pPr>
    </w:p>
    <w:p w14:paraId="5C2C7709" w14:textId="77777777" w:rsidR="006C25C9" w:rsidRPr="00F41A96" w:rsidRDefault="00C93003">
      <w:pPr>
        <w:rPr>
          <w:rFonts w:ascii="Times New Roman" w:hAnsi="Times New Roman" w:cs="Times New Roman"/>
        </w:rPr>
      </w:pPr>
    </w:p>
    <w:sectPr w:rsidR="006C25C9" w:rsidRPr="00F41A9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F9BBA" w14:textId="77777777" w:rsidR="009734A1" w:rsidRDefault="009734A1" w:rsidP="007D3904">
      <w:pPr>
        <w:spacing w:after="0" w:line="240" w:lineRule="auto"/>
      </w:pPr>
      <w:r>
        <w:separator/>
      </w:r>
    </w:p>
  </w:endnote>
  <w:endnote w:type="continuationSeparator" w:id="0">
    <w:p w14:paraId="1CEAD657" w14:textId="77777777" w:rsidR="009734A1" w:rsidRDefault="009734A1" w:rsidP="007D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6398D" w14:textId="77777777" w:rsidR="009734A1" w:rsidRDefault="009734A1" w:rsidP="007D3904">
      <w:pPr>
        <w:spacing w:after="0" w:line="240" w:lineRule="auto"/>
      </w:pPr>
      <w:r>
        <w:separator/>
      </w:r>
    </w:p>
  </w:footnote>
  <w:footnote w:type="continuationSeparator" w:id="0">
    <w:p w14:paraId="07415D67" w14:textId="77777777" w:rsidR="009734A1" w:rsidRDefault="009734A1" w:rsidP="007D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1997"/>
      <w:gridCol w:w="2370"/>
      <w:gridCol w:w="2371"/>
    </w:tblGrid>
    <w:tr w:rsidR="008A4A4D" w14:paraId="0DFBBED8" w14:textId="77777777" w:rsidTr="00D26ECD">
      <w:tc>
        <w:tcPr>
          <w:tcW w:w="2392" w:type="dxa"/>
          <w:vAlign w:val="center"/>
        </w:tcPr>
        <w:p w14:paraId="445A4D8B" w14:textId="4DF6CC35" w:rsidR="00D26ECD" w:rsidRDefault="00D26ECD" w:rsidP="00D26ECD">
          <w:pPr>
            <w:pStyle w:val="a6"/>
            <w:tabs>
              <w:tab w:val="clear" w:pos="9355"/>
              <w:tab w:val="right" w:pos="9498"/>
            </w:tabs>
            <w:ind w:right="-14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004DEDB" wp14:editId="332C274D">
                <wp:extent cx="1747077" cy="254635"/>
                <wp:effectExtent l="0" t="0" r="5715" b="0"/>
                <wp:docPr id="18" name="Изображение17" descr="ALU logo RUS-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Изображение17" descr="ALU logo RUS-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680" cy="276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  <w:vAlign w:val="center"/>
        </w:tcPr>
        <w:p w14:paraId="575DA0E4" w14:textId="2ED24CC8" w:rsidR="00D26ECD" w:rsidRDefault="00D26ECD" w:rsidP="00D26ECD">
          <w:pPr>
            <w:pStyle w:val="a6"/>
            <w:tabs>
              <w:tab w:val="clear" w:pos="9355"/>
              <w:tab w:val="right" w:pos="9498"/>
            </w:tabs>
            <w:ind w:right="-143"/>
            <w:jc w:val="center"/>
          </w:pPr>
          <w:r>
            <w:object w:dxaOrig="1425" w:dyaOrig="1425" w14:anchorId="45B9EF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pt" o:ole="">
                <v:imagedata r:id="rId2" o:title=""/>
              </v:shape>
              <o:OLEObject Type="Embed" ProgID="PBrush" ShapeID="_x0000_i1025" DrawAspect="Content" ObjectID="_1836403247" r:id="rId3"/>
            </w:object>
          </w:r>
        </w:p>
      </w:tc>
      <w:tc>
        <w:tcPr>
          <w:tcW w:w="2393" w:type="dxa"/>
          <w:vAlign w:val="center"/>
        </w:tcPr>
        <w:p w14:paraId="3DF22B09" w14:textId="608504ED" w:rsidR="00D26ECD" w:rsidRDefault="00660AD9" w:rsidP="00D26ECD">
          <w:pPr>
            <w:pStyle w:val="a6"/>
            <w:tabs>
              <w:tab w:val="clear" w:pos="9355"/>
              <w:tab w:val="right" w:pos="9498"/>
            </w:tabs>
            <w:ind w:right="-14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040A975D" wp14:editId="48C003D7">
                <wp:extent cx="1428750" cy="1428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723" cy="14267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  <w:vAlign w:val="center"/>
        </w:tcPr>
        <w:p w14:paraId="0E69DACE" w14:textId="1698EF17" w:rsidR="00D26ECD" w:rsidRDefault="008A4A4D" w:rsidP="00D26ECD">
          <w:pPr>
            <w:pStyle w:val="a6"/>
            <w:tabs>
              <w:tab w:val="clear" w:pos="9355"/>
              <w:tab w:val="right" w:pos="9498"/>
            </w:tabs>
            <w:ind w:right="-14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2D36890" wp14:editId="7818C632">
                <wp:extent cx="1431557" cy="417195"/>
                <wp:effectExtent l="0" t="0" r="0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93" cy="435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18E436A" w14:textId="77777777" w:rsidR="007D3904" w:rsidRDefault="007D3904" w:rsidP="007D3904">
    <w:pPr>
      <w:pStyle w:val="a6"/>
      <w:jc w:val="both"/>
    </w:pPr>
    <w:r>
      <w:rPr>
        <w:noProof/>
        <w:lang w:eastAsia="ru-RU"/>
      </w:rPr>
      <w:drawing>
        <wp:inline distT="0" distB="0" distL="0" distR="0" wp14:anchorId="7167D978" wp14:editId="380ECA5A">
          <wp:extent cx="6010910" cy="73025"/>
          <wp:effectExtent l="0" t="0" r="8890" b="3175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D1FC8" w14:textId="77777777" w:rsidR="007D3904" w:rsidRDefault="007D39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F80"/>
    <w:multiLevelType w:val="hybridMultilevel"/>
    <w:tmpl w:val="783C349E"/>
    <w:lvl w:ilvl="0" w:tplc="11986064">
      <w:start w:val="1"/>
      <w:numFmt w:val="decimal"/>
      <w:lvlText w:val="%1."/>
      <w:lvlJc w:val="left"/>
      <w:pPr>
        <w:ind w:left="905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>
    <w:nsid w:val="108904CE"/>
    <w:multiLevelType w:val="hybridMultilevel"/>
    <w:tmpl w:val="FF424CEC"/>
    <w:lvl w:ilvl="0" w:tplc="CAC6B7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B1789"/>
    <w:multiLevelType w:val="hybridMultilevel"/>
    <w:tmpl w:val="DA2EAD2E"/>
    <w:lvl w:ilvl="0" w:tplc="CAC6B7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3127D"/>
    <w:multiLevelType w:val="hybridMultilevel"/>
    <w:tmpl w:val="E8D4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C061E"/>
    <w:multiLevelType w:val="hybridMultilevel"/>
    <w:tmpl w:val="F0E2C026"/>
    <w:lvl w:ilvl="0" w:tplc="0CC8BE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1"/>
    <w:rsid w:val="001E7FED"/>
    <w:rsid w:val="00222507"/>
    <w:rsid w:val="00314FFE"/>
    <w:rsid w:val="00371FED"/>
    <w:rsid w:val="00392C94"/>
    <w:rsid w:val="003F2117"/>
    <w:rsid w:val="00413B0B"/>
    <w:rsid w:val="004D2D81"/>
    <w:rsid w:val="004D487F"/>
    <w:rsid w:val="00524D12"/>
    <w:rsid w:val="005E6D9E"/>
    <w:rsid w:val="00636168"/>
    <w:rsid w:val="00660AD9"/>
    <w:rsid w:val="006F468C"/>
    <w:rsid w:val="0073462F"/>
    <w:rsid w:val="00760028"/>
    <w:rsid w:val="007C00BC"/>
    <w:rsid w:val="007D3904"/>
    <w:rsid w:val="00806286"/>
    <w:rsid w:val="008A4A4D"/>
    <w:rsid w:val="0092556D"/>
    <w:rsid w:val="009734A1"/>
    <w:rsid w:val="00985E02"/>
    <w:rsid w:val="009C4A1D"/>
    <w:rsid w:val="00A7513C"/>
    <w:rsid w:val="00B03D2B"/>
    <w:rsid w:val="00B10C27"/>
    <w:rsid w:val="00B22B53"/>
    <w:rsid w:val="00BE3DA6"/>
    <w:rsid w:val="00C650AB"/>
    <w:rsid w:val="00C93003"/>
    <w:rsid w:val="00D26ECD"/>
    <w:rsid w:val="00D6272D"/>
    <w:rsid w:val="00E50284"/>
    <w:rsid w:val="00E7723E"/>
    <w:rsid w:val="00F16912"/>
    <w:rsid w:val="00F271E2"/>
    <w:rsid w:val="00F41A96"/>
    <w:rsid w:val="00F86D2F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22C6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D390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D3904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7D39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D3904"/>
  </w:style>
  <w:style w:type="paragraph" w:styleId="a8">
    <w:name w:val="footer"/>
    <w:basedOn w:val="a"/>
    <w:link w:val="a9"/>
    <w:uiPriority w:val="99"/>
    <w:unhideWhenUsed/>
    <w:rsid w:val="007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04"/>
  </w:style>
  <w:style w:type="paragraph" w:styleId="aa">
    <w:name w:val="Balloon Text"/>
    <w:basedOn w:val="a"/>
    <w:link w:val="ab"/>
    <w:uiPriority w:val="99"/>
    <w:semiHidden/>
    <w:unhideWhenUsed/>
    <w:rsid w:val="007D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390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2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D487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487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5028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93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D390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D3904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7D39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D3904"/>
  </w:style>
  <w:style w:type="paragraph" w:styleId="a8">
    <w:name w:val="footer"/>
    <w:basedOn w:val="a"/>
    <w:link w:val="a9"/>
    <w:uiPriority w:val="99"/>
    <w:unhideWhenUsed/>
    <w:rsid w:val="007D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04"/>
  </w:style>
  <w:style w:type="paragraph" w:styleId="aa">
    <w:name w:val="Balloon Text"/>
    <w:basedOn w:val="a"/>
    <w:link w:val="ab"/>
    <w:uiPriority w:val="99"/>
    <w:semiHidden/>
    <w:unhideWhenUsed/>
    <w:rsid w:val="007D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390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2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D487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487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5028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93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BE14-3713-4AB8-BD52-E003B385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SPbGU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Байбулова Галия Гайнитдиновна</dc:creator>
  <cp:lastModifiedBy>Хараманова Ирина Михайловна</cp:lastModifiedBy>
  <cp:revision>5</cp:revision>
  <dcterms:created xsi:type="dcterms:W3CDTF">2026-03-27T14:17:00Z</dcterms:created>
  <dcterms:modified xsi:type="dcterms:W3CDTF">2026-03-30T16:14:00Z</dcterms:modified>
</cp:coreProperties>
</file>