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B9B" w:rsidRDefault="00C21B9B" w:rsidP="00C21B9B">
      <w:pPr>
        <w:pStyle w:val="msonormalmailrucssattributepostfixmailrucssattributepostfixmailrucssattributepostfix"/>
        <w:jc w:val="center"/>
      </w:pPr>
      <w:r>
        <w:rPr>
          <w:rStyle w:val="a3"/>
          <w:bCs w:val="0"/>
        </w:rPr>
        <w:t>РЕЗОЛЮЦИЯ</w:t>
      </w:r>
    </w:p>
    <w:p w:rsidR="00C21B9B" w:rsidRDefault="00C21B9B" w:rsidP="00C21B9B">
      <w:pPr>
        <w:pStyle w:val="msonormalmailrucssattributepostfixmailrucssattributepostfixmailrucssattributepostfix"/>
        <w:jc w:val="center"/>
      </w:pPr>
      <w:r>
        <w:t>научно-практической конференции «Теологические аспекты духовной безопасности России»</w:t>
      </w:r>
      <w:bookmarkStart w:id="0" w:name="_GoBack"/>
      <w:bookmarkEnd w:id="0"/>
      <w:r>
        <w:t> </w:t>
      </w:r>
    </w:p>
    <w:p w:rsidR="00C21B9B" w:rsidRDefault="00C21B9B" w:rsidP="00C21B9B">
      <w:pPr>
        <w:pStyle w:val="msonormalmailrucssattributepostfixmailrucssattributepostfixmailrucssattributepostfix"/>
        <w:ind w:firstLine="709"/>
        <w:jc w:val="both"/>
      </w:pPr>
      <w:r>
        <w:t>Участники научно-практической конференции «Теологические аспекты духовной безопасности России», открывая региональный этап Второй Всероссийской конференции «Теология в гуманитарном образовательном пространстве», отмечают положительный опыт проведения первого в системе МЧС России подобного мероприятия. Также участники конференции отмечают значимость деятельности кафедры теологии Ивановской пожарно-спасательной академии ГПС МЧС России во взаимодействии с Иваново-Вознесенской Свято-Алексеевской Православной духовной семинарией, на базе которой проводится конференция.</w:t>
      </w:r>
    </w:p>
    <w:p w:rsidR="00C21B9B" w:rsidRDefault="00C21B9B" w:rsidP="00C21B9B">
      <w:pPr>
        <w:pStyle w:val="msonormalmailrucssattributepostfixmailrucssattributepostfixmailrucssattributepostfix"/>
        <w:ind w:firstLine="709"/>
        <w:jc w:val="both"/>
      </w:pPr>
      <w:r>
        <w:t>Участники конференции, опираясь на практический опыт деятельности кафедры теологии Ивановской пожарно-спасательной академии ГПС МЧС России, считают, что теология является действенным инструментом духовно-нравственного воспитания офицеров МЧС. Она консолидирует опыт поколений, основанный на традиционных ценностях народов России.</w:t>
      </w:r>
    </w:p>
    <w:p w:rsidR="00C21B9B" w:rsidRDefault="00C21B9B" w:rsidP="00C21B9B">
      <w:pPr>
        <w:pStyle w:val="msonormalmailrucssattributepostfixmailrucssattributepostfixmailrucssattributepostfix"/>
        <w:ind w:firstLine="709"/>
        <w:jc w:val="both"/>
      </w:pPr>
      <w:r>
        <w:t>Это позволяет решить ряд важнейших задач, сформулированных в «Стратегии национальной безопасности Российской Федерации». Среди них - сохранение исторически сложившейся системы единых духовно-нравственных и культурно-исторических ценностей, профилактика религиозного и национального экстремизма, терроризма, противостояние распространению неоязычества.</w:t>
      </w:r>
    </w:p>
    <w:p w:rsidR="00C21B9B" w:rsidRDefault="00C21B9B" w:rsidP="00C21B9B">
      <w:pPr>
        <w:pStyle w:val="msonormalmailrucssattributepostfixmailrucssattributepostfixmailrucssattributepostfix"/>
        <w:ind w:firstLine="709"/>
        <w:jc w:val="both"/>
      </w:pPr>
      <w:r>
        <w:t>Теология, как научная отрасль знания, объединяющая исследовательскую и преподавательскую деятельность светских и церковных ученых, способна внести существенный вклад в ответы на глобальные вызовы современности.</w:t>
      </w:r>
    </w:p>
    <w:p w:rsidR="00C21B9B" w:rsidRDefault="00C21B9B" w:rsidP="00C21B9B">
      <w:pPr>
        <w:pStyle w:val="msonormalmailrucssattributepostfixmailrucssattributepostfixmailrucssattributepostfix"/>
        <w:ind w:firstLine="709"/>
        <w:jc w:val="both"/>
      </w:pPr>
      <w:r>
        <w:t>Для успешного решения указанных задач, с точки зрения участников конференции, необходимо разработать единую концепцию развития теологического образования в системе образовательных организаций МЧС России, соответствующий указанной концепции блок программ теологического образования и научно-методических разработок.</w:t>
      </w:r>
    </w:p>
    <w:p w:rsidR="00C21B9B" w:rsidRDefault="00C21B9B" w:rsidP="00C21B9B">
      <w:pPr>
        <w:pStyle w:val="msonormalmailrucssattributepostfixmailrucssattributepostfixmailrucssattributepostfix"/>
        <w:ind w:firstLine="709"/>
        <w:jc w:val="both"/>
      </w:pPr>
      <w:r>
        <w:t>Участники конференции считают принципиально важным создание единой системы подготовки и переподготовки кадров преподавателей теологических дисциплин. Для этого необходимо развивать взаимодействие между образовательными организациями МЧС России и ведущими педагогическими вузами страны. Подобное взаимодействие в настоящее время может быть наиболее эффективно реализовано через Научно-образовательную теологическую ассоциацию (НОТА).</w:t>
      </w:r>
    </w:p>
    <w:p w:rsidR="00C45333" w:rsidRDefault="00C45333"/>
    <w:sectPr w:rsidR="00C45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B9B"/>
    <w:rsid w:val="00C21B9B"/>
    <w:rsid w:val="00C4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C21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21B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C21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21B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aspire</cp:lastModifiedBy>
  <cp:revision>1</cp:revision>
  <dcterms:created xsi:type="dcterms:W3CDTF">2018-10-15T17:02:00Z</dcterms:created>
  <dcterms:modified xsi:type="dcterms:W3CDTF">2018-10-15T17:07:00Z</dcterms:modified>
</cp:coreProperties>
</file>